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1A6B" w14:textId="6AE149FD" w:rsidR="00496E1B" w:rsidRPr="00F42666" w:rsidRDefault="00496E1B" w:rsidP="00CB4834">
      <w:pPr>
        <w:tabs>
          <w:tab w:val="center" w:pos="4536"/>
          <w:tab w:val="right" w:pos="7938"/>
          <w:tab w:val="right" w:pos="9639"/>
        </w:tabs>
        <w:spacing w:after="0"/>
        <w:ind w:right="2"/>
        <w:rPr>
          <w:b/>
          <w:bCs/>
          <w:sz w:val="28"/>
        </w:rPr>
      </w:pPr>
      <w:bookmarkStart w:id="0" w:name="_Hlk68522968"/>
      <w:r w:rsidRPr="00F42666">
        <w:rPr>
          <w:b/>
          <w:bCs/>
          <w:sz w:val="28"/>
        </w:rPr>
        <w:t>3GPP TSG RAN WG1 #1</w:t>
      </w:r>
      <w:r w:rsidR="00387690">
        <w:rPr>
          <w:b/>
          <w:bCs/>
          <w:sz w:val="28"/>
        </w:rPr>
        <w:t>20</w:t>
      </w:r>
      <w:r w:rsidR="00535DBE">
        <w:rPr>
          <w:b/>
          <w:bCs/>
          <w:sz w:val="28"/>
        </w:rPr>
        <w:t>-bis</w:t>
      </w:r>
      <w:r w:rsidRPr="00F42666">
        <w:rPr>
          <w:b/>
          <w:bCs/>
          <w:sz w:val="28"/>
        </w:rPr>
        <w:tab/>
      </w:r>
      <w:r w:rsidRPr="00F42666">
        <w:rPr>
          <w:b/>
          <w:bCs/>
          <w:sz w:val="28"/>
        </w:rPr>
        <w:tab/>
      </w:r>
      <w:r w:rsidRPr="00F42666">
        <w:rPr>
          <w:b/>
          <w:bCs/>
          <w:sz w:val="28"/>
        </w:rPr>
        <w:tab/>
        <w:t>R1-</w:t>
      </w:r>
      <w:r w:rsidRPr="00CE4BE4">
        <w:rPr>
          <w:b/>
          <w:bCs/>
          <w:sz w:val="28"/>
        </w:rPr>
        <w:t>2</w:t>
      </w:r>
      <w:r w:rsidR="00387690">
        <w:rPr>
          <w:b/>
          <w:bCs/>
          <w:sz w:val="28"/>
        </w:rPr>
        <w:t>5</w:t>
      </w:r>
      <w:r w:rsidR="00535DBE">
        <w:rPr>
          <w:b/>
          <w:bCs/>
          <w:sz w:val="28"/>
        </w:rPr>
        <w:t>0</w:t>
      </w:r>
      <w:r w:rsidR="00E17A7D">
        <w:rPr>
          <w:b/>
          <w:bCs/>
          <w:sz w:val="28"/>
        </w:rPr>
        <w:t>2503</w:t>
      </w:r>
      <w:bookmarkStart w:id="1" w:name="_GoBack"/>
      <w:bookmarkEnd w:id="1"/>
    </w:p>
    <w:p w14:paraId="5A3E7BD2" w14:textId="778F4A80" w:rsidR="00496E1B" w:rsidRPr="009F5EB8" w:rsidRDefault="00535DBE" w:rsidP="00CB4834">
      <w:pPr>
        <w:tabs>
          <w:tab w:val="center" w:pos="4536"/>
          <w:tab w:val="right" w:pos="7938"/>
          <w:tab w:val="right" w:pos="9639"/>
        </w:tabs>
        <w:spacing w:after="0"/>
        <w:ind w:right="2"/>
        <w:rPr>
          <w:b/>
          <w:bCs/>
          <w:sz w:val="28"/>
        </w:rPr>
      </w:pPr>
      <w:r>
        <w:rPr>
          <w:b/>
          <w:bCs/>
          <w:sz w:val="28"/>
        </w:rPr>
        <w:t>Wuhan</w:t>
      </w:r>
      <w:r w:rsidR="00496E1B" w:rsidRPr="00CE4BE4">
        <w:rPr>
          <w:b/>
          <w:bCs/>
          <w:sz w:val="28"/>
        </w:rPr>
        <w:t xml:space="preserve">, </w:t>
      </w:r>
      <w:r>
        <w:rPr>
          <w:b/>
          <w:bCs/>
          <w:sz w:val="28"/>
        </w:rPr>
        <w:t>China</w:t>
      </w:r>
      <w:r w:rsidR="00496E1B" w:rsidRPr="00CE4BE4">
        <w:rPr>
          <w:b/>
          <w:bCs/>
          <w:sz w:val="28"/>
        </w:rPr>
        <w:t xml:space="preserve">, </w:t>
      </w:r>
      <w:r>
        <w:rPr>
          <w:b/>
          <w:bCs/>
          <w:sz w:val="28"/>
        </w:rPr>
        <w:t>April</w:t>
      </w:r>
      <w:r w:rsidR="00496E1B" w:rsidRPr="00CE4BE4">
        <w:rPr>
          <w:b/>
          <w:bCs/>
          <w:sz w:val="28"/>
        </w:rPr>
        <w:t xml:space="preserve"> </w:t>
      </w:r>
      <w:r w:rsidR="00872C48">
        <w:rPr>
          <w:b/>
          <w:bCs/>
          <w:sz w:val="28"/>
        </w:rPr>
        <w:t>7</w:t>
      </w:r>
      <w:r w:rsidR="00496E1B" w:rsidRPr="00CE4BE4">
        <w:rPr>
          <w:b/>
          <w:bCs/>
          <w:sz w:val="28"/>
          <w:vertAlign w:val="superscript"/>
        </w:rPr>
        <w:t>th</w:t>
      </w:r>
      <w:r w:rsidR="00496E1B" w:rsidRPr="00CE4BE4">
        <w:rPr>
          <w:b/>
          <w:bCs/>
          <w:sz w:val="28"/>
        </w:rPr>
        <w:t xml:space="preserve"> –</w:t>
      </w:r>
      <w:r w:rsidR="003F5851">
        <w:rPr>
          <w:b/>
          <w:bCs/>
          <w:sz w:val="28"/>
        </w:rPr>
        <w:t xml:space="preserve"> </w:t>
      </w:r>
      <w:r>
        <w:rPr>
          <w:b/>
          <w:bCs/>
          <w:sz w:val="28"/>
        </w:rPr>
        <w:t>1</w:t>
      </w:r>
      <w:r w:rsidR="00872C48">
        <w:rPr>
          <w:b/>
          <w:bCs/>
          <w:sz w:val="28"/>
        </w:rPr>
        <w:t>1</w:t>
      </w:r>
      <w:r w:rsidR="00872C48">
        <w:rPr>
          <w:b/>
          <w:bCs/>
          <w:sz w:val="28"/>
          <w:vertAlign w:val="superscript"/>
        </w:rPr>
        <w:t>t</w:t>
      </w:r>
      <w:r>
        <w:rPr>
          <w:b/>
          <w:bCs/>
          <w:sz w:val="28"/>
          <w:vertAlign w:val="superscript"/>
        </w:rPr>
        <w:t>h</w:t>
      </w:r>
      <w:r w:rsidR="00496E1B" w:rsidRPr="00CE4BE4">
        <w:rPr>
          <w:b/>
          <w:bCs/>
          <w:sz w:val="28"/>
        </w:rPr>
        <w:t>, 202</w:t>
      </w:r>
      <w:r w:rsidR="00872C48">
        <w:rPr>
          <w:b/>
          <w:bCs/>
          <w:sz w:val="28"/>
        </w:rPr>
        <w:t>5</w:t>
      </w:r>
    </w:p>
    <w:bookmarkEnd w:id="0"/>
    <w:p w14:paraId="071C7E86" w14:textId="4AB388BB" w:rsidR="0061662E" w:rsidRPr="00496E1B" w:rsidRDefault="0061662E" w:rsidP="009B5EA2">
      <w:pPr>
        <w:spacing w:after="120"/>
        <w:rPr>
          <w:rFonts w:eastAsia="MS Mincho"/>
          <w:b/>
          <w:sz w:val="24"/>
        </w:rPr>
      </w:pPr>
    </w:p>
    <w:p w14:paraId="4DEFDB12" w14:textId="5DA64991"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r>
      <w:r w:rsidR="00830F07">
        <w:rPr>
          <w:rFonts w:eastAsia="MS Mincho"/>
          <w:b/>
          <w:sz w:val="24"/>
        </w:rPr>
        <w:t>ETRI</w:t>
      </w:r>
    </w:p>
    <w:p w14:paraId="05B4110B" w14:textId="58EBA09F"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E778E6">
        <w:rPr>
          <w:rFonts w:eastAsia="MS Mincho"/>
          <w:b/>
          <w:sz w:val="24"/>
        </w:rPr>
        <w:t>specification support for CSI prediction</w:t>
      </w:r>
    </w:p>
    <w:p w14:paraId="67FE7BC1" w14:textId="520CAD70"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w:t>
      </w:r>
      <w:r w:rsidR="002D2414">
        <w:rPr>
          <w:b/>
          <w:sz w:val="24"/>
        </w:rPr>
        <w:t>1.3</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5787E5F3"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t the RAN</w:t>
      </w:r>
      <w:r w:rsidR="00535DBE">
        <w:rPr>
          <w:rFonts w:ascii="Times" w:eastAsia="바탕" w:hAnsi="Times"/>
          <w:sz w:val="22"/>
          <w:szCs w:val="28"/>
        </w:rPr>
        <w:t>1</w:t>
      </w:r>
      <w:r>
        <w:rPr>
          <w:rFonts w:ascii="Times" w:eastAsia="바탕" w:hAnsi="Times"/>
          <w:sz w:val="22"/>
          <w:szCs w:val="28"/>
        </w:rPr>
        <w:t>#1</w:t>
      </w:r>
      <w:r w:rsidR="00535DBE">
        <w:rPr>
          <w:rFonts w:ascii="Times" w:eastAsia="바탕" w:hAnsi="Times"/>
          <w:sz w:val="22"/>
          <w:szCs w:val="28"/>
        </w:rPr>
        <w:t>20</w:t>
      </w:r>
      <w:r w:rsidR="00D73FCD">
        <w:rPr>
          <w:rFonts w:ascii="Times" w:eastAsia="바탕" w:hAnsi="Times"/>
          <w:sz w:val="22"/>
          <w:szCs w:val="28"/>
        </w:rPr>
        <w:t xml:space="preserve"> </w:t>
      </w:r>
      <w:r>
        <w:rPr>
          <w:rFonts w:ascii="Times" w:eastAsia="바탕" w:hAnsi="Times"/>
          <w:sz w:val="22"/>
          <w:szCs w:val="28"/>
        </w:rPr>
        <w:t>meeting</w:t>
      </w:r>
      <w:r w:rsidR="00815BC5">
        <w:rPr>
          <w:rFonts w:ascii="Times" w:eastAsia="바탕" w:hAnsi="Times"/>
          <w:sz w:val="22"/>
          <w:szCs w:val="28"/>
        </w:rPr>
        <w:t xml:space="preserv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DF088B">
        <w:rPr>
          <w:rFonts w:ascii="Times" w:eastAsia="바탕" w:hAnsi="Times"/>
          <w:sz w:val="22"/>
          <w:szCs w:val="28"/>
        </w:rPr>
        <w:t>concluded</w:t>
      </w:r>
      <w:r w:rsidR="00724235">
        <w:rPr>
          <w:rFonts w:ascii="Times" w:eastAsia="바탕" w:hAnsi="Times"/>
          <w:sz w:val="22"/>
          <w:szCs w:val="28"/>
        </w:rPr>
        <w:t xml:space="preserve"> </w:t>
      </w:r>
      <w:r w:rsidR="004C60E1">
        <w:rPr>
          <w:rFonts w:ascii="Times" w:eastAsia="바탕" w:hAnsi="Times"/>
          <w:sz w:val="22"/>
          <w:szCs w:val="28"/>
        </w:rPr>
        <w:t xml:space="preserve">for </w:t>
      </w:r>
      <w:r w:rsidR="004057F3">
        <w:rPr>
          <w:rFonts w:ascii="Times" w:eastAsia="바탕" w:hAnsi="Times"/>
          <w:sz w:val="22"/>
          <w:szCs w:val="28"/>
        </w:rPr>
        <w:t>specification support for CSI prediction</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6CD4841D" w14:textId="0A96B859" w:rsidR="003A2187" w:rsidRPr="00315CE2" w:rsidRDefault="003A2187" w:rsidP="003A2187">
            <w:pPr>
              <w:rPr>
                <w:rFonts w:eastAsia="DengXian"/>
                <w:b/>
                <w:i/>
                <w:iCs/>
                <w:sz w:val="22"/>
                <w:szCs w:val="22"/>
                <w:highlight w:val="green"/>
                <w:lang w:eastAsia="zh-CN"/>
              </w:rPr>
            </w:pPr>
            <w:r w:rsidRPr="00315CE2">
              <w:rPr>
                <w:rFonts w:eastAsia="DengXian"/>
                <w:b/>
                <w:i/>
                <w:sz w:val="22"/>
                <w:szCs w:val="22"/>
                <w:highlight w:val="green"/>
                <w:lang w:eastAsia="zh-CN"/>
              </w:rPr>
              <w:t>Agreement</w:t>
            </w:r>
            <w:r w:rsidR="00315CE2" w:rsidRPr="00315CE2">
              <w:rPr>
                <w:rFonts w:eastAsia="DengXian"/>
                <w:b/>
                <w:i/>
                <w:sz w:val="22"/>
                <w:szCs w:val="22"/>
                <w:highlight w:val="green"/>
                <w:lang w:eastAsia="zh-CN"/>
              </w:rPr>
              <w:t xml:space="preserve"> in RAN1 #120</w:t>
            </w:r>
          </w:p>
          <w:p w14:paraId="2FDD3A15" w14:textId="77777777" w:rsidR="003A2187" w:rsidRPr="00315CE2" w:rsidRDefault="003A2187" w:rsidP="003A2187">
            <w:pPr>
              <w:rPr>
                <w:i/>
                <w:color w:val="000000"/>
                <w:sz w:val="22"/>
                <w:szCs w:val="22"/>
              </w:rPr>
            </w:pPr>
            <w:r w:rsidRPr="00315CE2">
              <w:rPr>
                <w:i/>
                <w:color w:val="000000"/>
                <w:sz w:val="22"/>
                <w:szCs w:val="22"/>
              </w:rPr>
              <w:t>For CSI prediction using UE-side model, at least for inference, Rel-18 CSI framework is reused.</w:t>
            </w:r>
          </w:p>
          <w:p w14:paraId="550A00AF" w14:textId="77777777" w:rsidR="003A2187" w:rsidRPr="00315CE2" w:rsidRDefault="003A2187" w:rsidP="003A2187">
            <w:pPr>
              <w:pStyle w:val="a9"/>
              <w:numPr>
                <w:ilvl w:val="0"/>
                <w:numId w:val="31"/>
              </w:numPr>
              <w:tabs>
                <w:tab w:val="num" w:pos="0"/>
              </w:tabs>
              <w:suppressAutoHyphens/>
              <w:spacing w:after="0"/>
              <w:ind w:leftChars="0"/>
              <w:rPr>
                <w:i/>
                <w:sz w:val="22"/>
                <w:szCs w:val="22"/>
                <w:lang w:eastAsia="ko-KR"/>
              </w:rPr>
            </w:pPr>
            <w:r w:rsidRPr="00315CE2">
              <w:rPr>
                <w:i/>
                <w:sz w:val="22"/>
                <w:szCs w:val="22"/>
                <w:lang w:eastAsia="ko-KR"/>
              </w:rPr>
              <w:t xml:space="preserve">For CSI-RS resource type for CMR, periodic, semi-persistent, and aperiodic CSI-RS are supported. </w:t>
            </w:r>
          </w:p>
          <w:p w14:paraId="7BC9173B" w14:textId="77777777" w:rsidR="003A2187" w:rsidRPr="00315CE2" w:rsidRDefault="003A2187" w:rsidP="003A2187">
            <w:pPr>
              <w:pStyle w:val="a9"/>
              <w:numPr>
                <w:ilvl w:val="0"/>
                <w:numId w:val="31"/>
              </w:numPr>
              <w:tabs>
                <w:tab w:val="num" w:pos="0"/>
              </w:tabs>
              <w:suppressAutoHyphens/>
              <w:spacing w:after="0"/>
              <w:ind w:leftChars="0"/>
              <w:rPr>
                <w:i/>
                <w:sz w:val="22"/>
                <w:szCs w:val="22"/>
                <w:lang w:eastAsia="ko-KR"/>
              </w:rPr>
            </w:pPr>
            <w:r w:rsidRPr="00315CE2">
              <w:rPr>
                <w:i/>
                <w:sz w:val="22"/>
                <w:szCs w:val="22"/>
                <w:lang w:eastAsia="ko-KR"/>
              </w:rPr>
              <w:t xml:space="preserve">For inference report, </w:t>
            </w:r>
          </w:p>
          <w:p w14:paraId="357B6AD6" w14:textId="76B3FF92" w:rsidR="00315CE2" w:rsidRPr="00315CE2" w:rsidRDefault="003A2187" w:rsidP="00315CE2">
            <w:pPr>
              <w:pStyle w:val="a9"/>
              <w:numPr>
                <w:ilvl w:val="1"/>
                <w:numId w:val="31"/>
              </w:numPr>
              <w:tabs>
                <w:tab w:val="num" w:pos="0"/>
              </w:tabs>
              <w:suppressAutoHyphens/>
              <w:spacing w:after="0"/>
              <w:ind w:leftChars="0"/>
              <w:rPr>
                <w:i/>
                <w:color w:val="FF0000"/>
                <w:sz w:val="22"/>
                <w:szCs w:val="22"/>
                <w:lang w:eastAsia="ko-KR"/>
              </w:rPr>
            </w:pPr>
            <w:r w:rsidRPr="00315CE2">
              <w:rPr>
                <w:bCs/>
                <w:i/>
                <w:iCs/>
                <w:color w:val="FF0000"/>
                <w:sz w:val="22"/>
                <w:szCs w:val="22"/>
              </w:rPr>
              <w:t>for N4&gt;</w:t>
            </w:r>
            <w:r w:rsidRPr="00315CE2">
              <w:rPr>
                <w:rFonts w:eastAsia="DengXian"/>
                <w:bCs/>
                <w:i/>
                <w:iCs/>
                <w:color w:val="FF0000"/>
                <w:sz w:val="22"/>
                <w:szCs w:val="22"/>
              </w:rPr>
              <w:t>=</w:t>
            </w:r>
            <w:r w:rsidRPr="00315CE2">
              <w:rPr>
                <w:bCs/>
                <w:i/>
                <w:iCs/>
                <w:color w:val="FF0000"/>
                <w:sz w:val="22"/>
                <w:szCs w:val="22"/>
              </w:rPr>
              <w:t xml:space="preserve">1, support Rel-18 codebook ('typeII-Doppler-r18') </w:t>
            </w:r>
          </w:p>
          <w:p w14:paraId="726089B5" w14:textId="77777777" w:rsidR="00315CE2" w:rsidRPr="00315CE2" w:rsidRDefault="00315CE2" w:rsidP="00315CE2">
            <w:pPr>
              <w:pStyle w:val="a9"/>
              <w:suppressAutoHyphens/>
              <w:spacing w:after="0"/>
              <w:ind w:leftChars="0" w:left="1600"/>
              <w:rPr>
                <w:i/>
                <w:color w:val="FF0000"/>
                <w:sz w:val="22"/>
                <w:szCs w:val="22"/>
                <w:lang w:eastAsia="ko-KR"/>
              </w:rPr>
            </w:pPr>
          </w:p>
          <w:p w14:paraId="31395BF2" w14:textId="77777777" w:rsidR="00315CE2" w:rsidRPr="00315CE2" w:rsidRDefault="00315CE2" w:rsidP="00315CE2">
            <w:pPr>
              <w:rPr>
                <w:rFonts w:eastAsia="DengXian"/>
                <w:b/>
                <w:i/>
                <w:iCs/>
                <w:sz w:val="22"/>
                <w:szCs w:val="22"/>
                <w:highlight w:val="green"/>
                <w:lang w:eastAsia="zh-CN"/>
              </w:rPr>
            </w:pPr>
            <w:r w:rsidRPr="00315CE2">
              <w:rPr>
                <w:rFonts w:eastAsia="DengXian"/>
                <w:b/>
                <w:i/>
                <w:sz w:val="22"/>
                <w:szCs w:val="22"/>
                <w:highlight w:val="green"/>
                <w:lang w:eastAsia="zh-CN"/>
              </w:rPr>
              <w:t>Agreement in RAN1 #120</w:t>
            </w:r>
          </w:p>
          <w:p w14:paraId="68E0FFD1" w14:textId="77777777" w:rsidR="003A2187" w:rsidRPr="00315CE2" w:rsidRDefault="003A2187" w:rsidP="003A2187">
            <w:pPr>
              <w:rPr>
                <w:i/>
                <w:sz w:val="22"/>
                <w:szCs w:val="22"/>
              </w:rPr>
            </w:pPr>
            <w:r w:rsidRPr="00315CE2">
              <w:rPr>
                <w:i/>
                <w:sz w:val="22"/>
                <w:szCs w:val="22"/>
              </w:rPr>
              <w:t>For CSI prediction using UE-side model</w:t>
            </w:r>
            <w:r w:rsidRPr="00315CE2">
              <w:rPr>
                <w:i/>
                <w:color w:val="000000"/>
                <w:sz w:val="22"/>
                <w:szCs w:val="22"/>
              </w:rPr>
              <w:t xml:space="preserve">, if performance monitoring type 1 or 3 is supported, for </w:t>
            </w:r>
            <w:r w:rsidRPr="00315CE2">
              <w:rPr>
                <w:i/>
                <w:sz w:val="22"/>
                <w:szCs w:val="22"/>
              </w:rPr>
              <w:t xml:space="preserve">calculation of monitoring metric, support </w:t>
            </w:r>
          </w:p>
          <w:p w14:paraId="1AC2E2D9" w14:textId="77777777" w:rsidR="003A2187" w:rsidRPr="00315CE2" w:rsidRDefault="003A2187" w:rsidP="003A2187">
            <w:pPr>
              <w:pStyle w:val="a9"/>
              <w:numPr>
                <w:ilvl w:val="0"/>
                <w:numId w:val="32"/>
              </w:numPr>
              <w:suppressAutoHyphens/>
              <w:spacing w:after="0"/>
              <w:ind w:leftChars="0"/>
              <w:rPr>
                <w:i/>
                <w:sz w:val="22"/>
                <w:szCs w:val="22"/>
                <w:lang w:eastAsia="ko-KR"/>
              </w:rPr>
            </w:pPr>
            <w:r w:rsidRPr="00315CE2">
              <w:rPr>
                <w:i/>
                <w:sz w:val="22"/>
                <w:szCs w:val="22"/>
                <w:lang w:eastAsia="ko-KR"/>
              </w:rPr>
              <w:t xml:space="preserve">Based on intermediate KPI </w:t>
            </w:r>
          </w:p>
          <w:p w14:paraId="41856437" w14:textId="77777777" w:rsidR="003A2187" w:rsidRPr="00315CE2" w:rsidRDefault="003A2187" w:rsidP="003A2187">
            <w:pPr>
              <w:pStyle w:val="a9"/>
              <w:numPr>
                <w:ilvl w:val="1"/>
                <w:numId w:val="32"/>
              </w:numPr>
              <w:suppressAutoHyphens/>
              <w:spacing w:after="0"/>
              <w:ind w:leftChars="0"/>
              <w:rPr>
                <w:i/>
                <w:sz w:val="22"/>
                <w:szCs w:val="22"/>
                <w:lang w:eastAsia="ko-KR"/>
              </w:rPr>
            </w:pPr>
            <w:r w:rsidRPr="00315CE2">
              <w:rPr>
                <w:i/>
                <w:sz w:val="22"/>
                <w:szCs w:val="22"/>
                <w:lang w:eastAsia="ko-KR"/>
              </w:rPr>
              <w:t>Down select between SGCS and NMSE by RAN1#120bis</w:t>
            </w:r>
          </w:p>
          <w:p w14:paraId="1CF45BC6" w14:textId="7C8FE6C0" w:rsidR="003A2187" w:rsidRDefault="003A2187" w:rsidP="003A2187">
            <w:pPr>
              <w:pStyle w:val="a9"/>
              <w:numPr>
                <w:ilvl w:val="1"/>
                <w:numId w:val="32"/>
              </w:numPr>
              <w:suppressAutoHyphens/>
              <w:spacing w:after="0"/>
              <w:ind w:leftChars="0"/>
              <w:rPr>
                <w:i/>
                <w:sz w:val="22"/>
                <w:szCs w:val="22"/>
                <w:lang w:eastAsia="ko-KR"/>
              </w:rPr>
            </w:pPr>
            <w:r w:rsidRPr="00315CE2">
              <w:rPr>
                <w:i/>
                <w:sz w:val="22"/>
                <w:szCs w:val="22"/>
                <w:lang w:eastAsia="ko-KR"/>
              </w:rPr>
              <w:t>FFS on the definition of SGCS/NMSE and how to calculate monitoring metric</w:t>
            </w:r>
          </w:p>
          <w:p w14:paraId="379459A6" w14:textId="77777777" w:rsidR="00315CE2" w:rsidRPr="00315CE2" w:rsidRDefault="00315CE2" w:rsidP="00315CE2">
            <w:pPr>
              <w:pStyle w:val="a9"/>
              <w:suppressAutoHyphens/>
              <w:spacing w:after="0"/>
              <w:ind w:leftChars="0" w:left="1440"/>
              <w:rPr>
                <w:i/>
                <w:sz w:val="22"/>
                <w:szCs w:val="22"/>
                <w:lang w:eastAsia="ko-KR"/>
              </w:rPr>
            </w:pPr>
          </w:p>
          <w:p w14:paraId="0089312E" w14:textId="77777777" w:rsidR="00315CE2" w:rsidRPr="00315CE2" w:rsidRDefault="00315CE2" w:rsidP="00315CE2">
            <w:pPr>
              <w:rPr>
                <w:rFonts w:eastAsia="DengXian"/>
                <w:b/>
                <w:i/>
                <w:iCs/>
                <w:sz w:val="22"/>
                <w:szCs w:val="22"/>
                <w:highlight w:val="green"/>
                <w:lang w:eastAsia="zh-CN"/>
              </w:rPr>
            </w:pPr>
            <w:r w:rsidRPr="00315CE2">
              <w:rPr>
                <w:rFonts w:eastAsia="DengXian"/>
                <w:b/>
                <w:i/>
                <w:sz w:val="22"/>
                <w:szCs w:val="22"/>
                <w:highlight w:val="green"/>
                <w:lang w:eastAsia="zh-CN"/>
              </w:rPr>
              <w:t>Agreement in RAN1 #120</w:t>
            </w:r>
          </w:p>
          <w:p w14:paraId="4BD35B62" w14:textId="77777777" w:rsidR="003A2187" w:rsidRPr="00315CE2" w:rsidRDefault="003A2187" w:rsidP="003A2187">
            <w:pPr>
              <w:rPr>
                <w:i/>
                <w:sz w:val="22"/>
                <w:szCs w:val="22"/>
              </w:rPr>
            </w:pPr>
            <w:r w:rsidRPr="00315CE2">
              <w:rPr>
                <w:i/>
                <w:sz w:val="22"/>
                <w:szCs w:val="22"/>
              </w:rPr>
              <w:t>For CSI prediction using UE-side model, for CSI processing criteria and timeline, at least for inference further study on</w:t>
            </w:r>
          </w:p>
          <w:p w14:paraId="0665A2C9" w14:textId="77777777" w:rsidR="003A2187" w:rsidRPr="00315CE2" w:rsidRDefault="003A2187" w:rsidP="003A2187">
            <w:pPr>
              <w:pStyle w:val="a9"/>
              <w:numPr>
                <w:ilvl w:val="0"/>
                <w:numId w:val="33"/>
              </w:numPr>
              <w:tabs>
                <w:tab w:val="num" w:pos="0"/>
              </w:tabs>
              <w:suppressAutoHyphens/>
              <w:spacing w:after="0"/>
              <w:ind w:leftChars="0"/>
              <w:rPr>
                <w:i/>
                <w:sz w:val="22"/>
                <w:szCs w:val="22"/>
                <w:lang w:eastAsia="ko-KR"/>
              </w:rPr>
            </w:pPr>
            <w:r w:rsidRPr="00315CE2">
              <w:rPr>
                <w:i/>
                <w:sz w:val="22"/>
                <w:szCs w:val="22"/>
                <w:lang w:eastAsia="ko-KR"/>
              </w:rPr>
              <w:t>Whether the CPU should be shared or separately counted between legacy CSI reporting and AI/ML-based CSI reporting</w:t>
            </w:r>
          </w:p>
          <w:p w14:paraId="0422A6E1" w14:textId="77777777" w:rsidR="003A2187" w:rsidRPr="00315CE2" w:rsidRDefault="003A2187" w:rsidP="003A2187">
            <w:pPr>
              <w:pStyle w:val="a9"/>
              <w:numPr>
                <w:ilvl w:val="0"/>
                <w:numId w:val="33"/>
              </w:numPr>
              <w:tabs>
                <w:tab w:val="num" w:pos="0"/>
              </w:tabs>
              <w:suppressAutoHyphens/>
              <w:spacing w:after="0"/>
              <w:ind w:leftChars="0"/>
              <w:rPr>
                <w:i/>
                <w:sz w:val="22"/>
                <w:szCs w:val="22"/>
                <w:lang w:eastAsia="ko-KR"/>
              </w:rPr>
            </w:pPr>
            <w:r w:rsidRPr="00315CE2">
              <w:rPr>
                <w:i/>
                <w:sz w:val="22"/>
                <w:szCs w:val="22"/>
                <w:lang w:eastAsia="ko-KR"/>
              </w:rPr>
              <w:t xml:space="preserve">Whether the </w:t>
            </w:r>
            <w:r w:rsidRPr="00315CE2">
              <w:rPr>
                <w:rFonts w:eastAsia="DengXian"/>
                <w:i/>
                <w:sz w:val="22"/>
                <w:szCs w:val="22"/>
              </w:rPr>
              <w:t>Processing Unit</w:t>
            </w:r>
            <w:r w:rsidRPr="00315CE2">
              <w:rPr>
                <w:i/>
                <w:sz w:val="22"/>
                <w:szCs w:val="22"/>
                <w:lang w:eastAsia="ko-KR"/>
              </w:rPr>
              <w:t xml:space="preserve"> should be shared or separately counted </w:t>
            </w:r>
            <w:r w:rsidRPr="00315CE2">
              <w:rPr>
                <w:rFonts w:eastAsia="DengXian"/>
                <w:i/>
                <w:sz w:val="22"/>
                <w:szCs w:val="22"/>
              </w:rPr>
              <w:t>among</w:t>
            </w:r>
            <w:r w:rsidRPr="00315CE2">
              <w:rPr>
                <w:i/>
                <w:sz w:val="22"/>
                <w:szCs w:val="22"/>
                <w:lang w:eastAsia="ko-KR"/>
              </w:rPr>
              <w:t xml:space="preserve"> AI/ML related features/functionalities.</w:t>
            </w:r>
          </w:p>
          <w:p w14:paraId="4068BF82" w14:textId="77777777" w:rsidR="003A2187" w:rsidRPr="00315CE2" w:rsidRDefault="003A2187" w:rsidP="003A2187">
            <w:pPr>
              <w:pStyle w:val="a9"/>
              <w:numPr>
                <w:ilvl w:val="0"/>
                <w:numId w:val="33"/>
              </w:numPr>
              <w:tabs>
                <w:tab w:val="num" w:pos="0"/>
              </w:tabs>
              <w:suppressAutoHyphens/>
              <w:spacing w:after="0"/>
              <w:ind w:leftChars="0"/>
              <w:rPr>
                <w:i/>
                <w:sz w:val="22"/>
                <w:szCs w:val="22"/>
                <w:lang w:eastAsia="ko-KR"/>
              </w:rPr>
            </w:pPr>
            <w:r w:rsidRPr="00315CE2">
              <w:rPr>
                <w:i/>
                <w:sz w:val="22"/>
                <w:szCs w:val="22"/>
                <w:lang w:val="en-US"/>
              </w:rPr>
              <w:t>Whether new timeline is needed/updated for inference, and whether a different timeline is needed when functionality switches/activates.</w:t>
            </w:r>
          </w:p>
          <w:p w14:paraId="0D87B9CB" w14:textId="77777777" w:rsidR="003A2187" w:rsidRPr="00315CE2" w:rsidRDefault="003A2187" w:rsidP="003A2187">
            <w:pPr>
              <w:pStyle w:val="a9"/>
              <w:numPr>
                <w:ilvl w:val="0"/>
                <w:numId w:val="33"/>
              </w:numPr>
              <w:tabs>
                <w:tab w:val="num" w:pos="0"/>
              </w:tabs>
              <w:suppressAutoHyphens/>
              <w:spacing w:after="0"/>
              <w:ind w:leftChars="0"/>
              <w:rPr>
                <w:i/>
                <w:sz w:val="22"/>
                <w:szCs w:val="22"/>
                <w:lang w:eastAsia="ko-KR"/>
              </w:rPr>
            </w:pPr>
            <w:r w:rsidRPr="00315CE2">
              <w:rPr>
                <w:i/>
                <w:sz w:val="22"/>
                <w:szCs w:val="22"/>
                <w:lang w:eastAsia="ko-KR"/>
              </w:rPr>
              <w:t>Whether legacy framework for active CSI-RS resource and port counting can be reused</w:t>
            </w:r>
          </w:p>
          <w:p w14:paraId="3A4B22B5" w14:textId="513FFF8F" w:rsidR="003A2187" w:rsidRDefault="003A2187" w:rsidP="00315CE2">
            <w:pPr>
              <w:widowControl w:val="0"/>
              <w:jc w:val="both"/>
              <w:rPr>
                <w:rFonts w:eastAsia="DengXian"/>
                <w:i/>
                <w:sz w:val="22"/>
                <w:szCs w:val="22"/>
                <w:lang w:eastAsia="zh-CN"/>
              </w:rPr>
            </w:pPr>
            <w:r w:rsidRPr="00315CE2">
              <w:rPr>
                <w:i/>
                <w:sz w:val="22"/>
                <w:szCs w:val="22"/>
                <w:lang w:eastAsia="ko-KR"/>
              </w:rPr>
              <w:t xml:space="preserve">Note: </w:t>
            </w:r>
            <w:r w:rsidRPr="00315CE2">
              <w:rPr>
                <w:i/>
                <w:sz w:val="22"/>
                <w:szCs w:val="22"/>
                <w:lang w:val="en-US" w:eastAsia="zh-CN"/>
              </w:rPr>
              <w:t>Strive to study CSI processing criteria considering both BM and CSI case</w:t>
            </w:r>
            <w:r w:rsidRPr="00315CE2">
              <w:rPr>
                <w:rFonts w:eastAsia="DengXian"/>
                <w:i/>
                <w:sz w:val="22"/>
                <w:szCs w:val="22"/>
                <w:lang w:eastAsia="zh-CN"/>
              </w:rPr>
              <w:t>, and take the existing solutions as starting point.</w:t>
            </w:r>
          </w:p>
          <w:p w14:paraId="1F3BEB04" w14:textId="77777777" w:rsidR="00315CE2" w:rsidRPr="00315CE2" w:rsidRDefault="00315CE2" w:rsidP="00315CE2">
            <w:pPr>
              <w:widowControl w:val="0"/>
              <w:jc w:val="both"/>
              <w:rPr>
                <w:rFonts w:eastAsia="DengXian"/>
                <w:i/>
                <w:sz w:val="22"/>
                <w:szCs w:val="22"/>
                <w:lang w:eastAsia="zh-CN"/>
              </w:rPr>
            </w:pPr>
          </w:p>
          <w:p w14:paraId="2A305228" w14:textId="77777777" w:rsidR="00315CE2" w:rsidRPr="00315CE2" w:rsidRDefault="00315CE2" w:rsidP="00315CE2">
            <w:pPr>
              <w:rPr>
                <w:rFonts w:eastAsia="DengXian"/>
                <w:b/>
                <w:i/>
                <w:iCs/>
                <w:sz w:val="22"/>
                <w:szCs w:val="22"/>
                <w:highlight w:val="green"/>
                <w:lang w:eastAsia="zh-CN"/>
              </w:rPr>
            </w:pPr>
            <w:r w:rsidRPr="00315CE2">
              <w:rPr>
                <w:rFonts w:eastAsia="DengXian"/>
                <w:b/>
                <w:i/>
                <w:sz w:val="22"/>
                <w:szCs w:val="22"/>
                <w:highlight w:val="green"/>
                <w:lang w:eastAsia="zh-CN"/>
              </w:rPr>
              <w:t>Agreement in RAN1 #120</w:t>
            </w:r>
          </w:p>
          <w:p w14:paraId="0243C511" w14:textId="77777777" w:rsidR="003A2187" w:rsidRPr="00315CE2" w:rsidRDefault="003A2187" w:rsidP="003A2187">
            <w:pPr>
              <w:rPr>
                <w:i/>
                <w:sz w:val="22"/>
                <w:szCs w:val="22"/>
              </w:rPr>
            </w:pPr>
            <w:r w:rsidRPr="00315CE2">
              <w:rPr>
                <w:i/>
                <w:sz w:val="22"/>
                <w:szCs w:val="22"/>
              </w:rPr>
              <w:t xml:space="preserve">For CSI prediction using UE-side model, for data collection for training, </w:t>
            </w:r>
          </w:p>
          <w:p w14:paraId="7CEBDBBD" w14:textId="77777777" w:rsidR="003A2187" w:rsidRPr="00315CE2" w:rsidRDefault="003A2187" w:rsidP="003A2187">
            <w:pPr>
              <w:pStyle w:val="a9"/>
              <w:numPr>
                <w:ilvl w:val="0"/>
                <w:numId w:val="32"/>
              </w:numPr>
              <w:suppressAutoHyphens/>
              <w:spacing w:after="0"/>
              <w:ind w:leftChars="0"/>
              <w:rPr>
                <w:i/>
                <w:sz w:val="22"/>
                <w:szCs w:val="22"/>
              </w:rPr>
            </w:pPr>
            <w:r w:rsidRPr="00315CE2">
              <w:rPr>
                <w:i/>
                <w:sz w:val="22"/>
                <w:szCs w:val="22"/>
              </w:rPr>
              <w:t xml:space="preserve">For resource configuration, </w:t>
            </w:r>
          </w:p>
          <w:p w14:paraId="7F59D533" w14:textId="77777777" w:rsidR="003A2187" w:rsidRPr="00315CE2" w:rsidRDefault="003A2187" w:rsidP="003A2187">
            <w:pPr>
              <w:pStyle w:val="a9"/>
              <w:numPr>
                <w:ilvl w:val="1"/>
                <w:numId w:val="32"/>
              </w:numPr>
              <w:suppressAutoHyphens/>
              <w:spacing w:after="0"/>
              <w:ind w:leftChars="0"/>
              <w:rPr>
                <w:i/>
                <w:sz w:val="22"/>
                <w:szCs w:val="22"/>
                <w:lang w:eastAsia="ko-KR"/>
              </w:rPr>
            </w:pPr>
            <w:r w:rsidRPr="00315CE2">
              <w:rPr>
                <w:i/>
                <w:sz w:val="22"/>
                <w:szCs w:val="22"/>
                <w:lang w:eastAsia="ko-KR"/>
              </w:rPr>
              <w:t xml:space="preserve">For CSI-RS resource type for CMR, periodic and semi-persistent are supported. </w:t>
            </w:r>
          </w:p>
          <w:p w14:paraId="3454F9E4" w14:textId="77777777" w:rsidR="003A2187" w:rsidRPr="00315CE2" w:rsidRDefault="003A2187" w:rsidP="003A2187">
            <w:pPr>
              <w:pStyle w:val="a9"/>
              <w:numPr>
                <w:ilvl w:val="2"/>
                <w:numId w:val="32"/>
              </w:numPr>
              <w:suppressAutoHyphens/>
              <w:spacing w:after="0"/>
              <w:ind w:leftChars="0"/>
              <w:rPr>
                <w:i/>
                <w:sz w:val="22"/>
                <w:szCs w:val="22"/>
                <w:lang w:eastAsia="ko-KR"/>
              </w:rPr>
            </w:pPr>
            <w:r w:rsidRPr="00315CE2">
              <w:rPr>
                <w:i/>
                <w:sz w:val="22"/>
                <w:szCs w:val="22"/>
                <w:lang w:eastAsia="ko-KR"/>
              </w:rPr>
              <w:t>FFS on support of aperiodic CSI-RS resource</w:t>
            </w:r>
          </w:p>
          <w:p w14:paraId="3B037D1D" w14:textId="77777777" w:rsidR="003A2187" w:rsidRPr="00315CE2" w:rsidRDefault="003A2187" w:rsidP="003A2187">
            <w:pPr>
              <w:pStyle w:val="a9"/>
              <w:numPr>
                <w:ilvl w:val="1"/>
                <w:numId w:val="32"/>
              </w:numPr>
              <w:suppressAutoHyphens/>
              <w:spacing w:after="0"/>
              <w:ind w:leftChars="0"/>
              <w:rPr>
                <w:i/>
                <w:sz w:val="22"/>
                <w:szCs w:val="22"/>
              </w:rPr>
            </w:pPr>
            <w:r w:rsidRPr="00315CE2">
              <w:rPr>
                <w:i/>
                <w:sz w:val="22"/>
                <w:szCs w:val="22"/>
                <w:lang w:eastAsia="ko-KR"/>
              </w:rPr>
              <w:lastRenderedPageBreak/>
              <w:t xml:space="preserve">FFS on whether to separately configure CSI-RS resource(s) used for measurements for model input </w:t>
            </w:r>
            <w:r w:rsidRPr="00315CE2">
              <w:rPr>
                <w:i/>
                <w:sz w:val="22"/>
                <w:szCs w:val="22"/>
              </w:rPr>
              <w:t>and CSI-RS resource(s) used for measurements for ground-truth CSI</w:t>
            </w:r>
          </w:p>
          <w:p w14:paraId="0FE3A0D9" w14:textId="77777777" w:rsidR="003A2187" w:rsidRPr="00315CE2" w:rsidRDefault="003A2187" w:rsidP="003A2187">
            <w:pPr>
              <w:pStyle w:val="a9"/>
              <w:numPr>
                <w:ilvl w:val="1"/>
                <w:numId w:val="32"/>
              </w:numPr>
              <w:suppressAutoHyphens/>
              <w:spacing w:after="0"/>
              <w:ind w:leftChars="0"/>
              <w:rPr>
                <w:i/>
                <w:sz w:val="22"/>
                <w:szCs w:val="22"/>
              </w:rPr>
            </w:pPr>
            <w:r w:rsidRPr="00315CE2">
              <w:rPr>
                <w:i/>
                <w:sz w:val="22"/>
                <w:szCs w:val="22"/>
              </w:rPr>
              <w:t>FFS whether/how to enhance CSI-RS resource configuration to reduce CSI-RS signalling overhead.</w:t>
            </w:r>
          </w:p>
          <w:p w14:paraId="16117B6E" w14:textId="02FF04DF" w:rsidR="004057F3" w:rsidRPr="00315CE2" w:rsidRDefault="003A2187" w:rsidP="00315CE2">
            <w:pPr>
              <w:pStyle w:val="a9"/>
              <w:numPr>
                <w:ilvl w:val="0"/>
                <w:numId w:val="32"/>
              </w:numPr>
              <w:suppressAutoHyphens/>
              <w:spacing w:after="0"/>
              <w:ind w:leftChars="0"/>
              <w:rPr>
                <w:lang w:eastAsia="ko-KR"/>
              </w:rPr>
            </w:pPr>
            <w:r w:rsidRPr="00315CE2">
              <w:rPr>
                <w:i/>
                <w:sz w:val="22"/>
                <w:szCs w:val="22"/>
              </w:rPr>
              <w:t>FFS on CSI report configuration</w:t>
            </w:r>
          </w:p>
        </w:tc>
      </w:tr>
    </w:tbl>
    <w:p w14:paraId="23581BB1" w14:textId="537D7B87" w:rsidR="00233FF4" w:rsidRPr="00233FF4" w:rsidRDefault="00233FF4" w:rsidP="00C05347">
      <w:pPr>
        <w:spacing w:after="120" w:line="276" w:lineRule="auto"/>
        <w:jc w:val="both"/>
        <w:rPr>
          <w:rFonts w:ascii="Times" w:eastAsia="바탕" w:hAnsi="Times"/>
          <w:sz w:val="22"/>
          <w:szCs w:val="28"/>
        </w:rPr>
      </w:pPr>
      <w:r w:rsidRPr="00200C05">
        <w:rPr>
          <w:rFonts w:hint="eastAsia"/>
          <w:sz w:val="22"/>
        </w:rPr>
        <w:lastRenderedPageBreak/>
        <w:t>I</w:t>
      </w:r>
      <w:r w:rsidRPr="00200C05">
        <w:rPr>
          <w:sz w:val="22"/>
        </w:rPr>
        <w:t xml:space="preserve">n this contribution, we </w:t>
      </w:r>
      <w:r>
        <w:rPr>
          <w:sz w:val="22"/>
        </w:rPr>
        <w:t xml:space="preserve">discuss issues on </w:t>
      </w:r>
      <w:r w:rsidR="004057F3">
        <w:rPr>
          <w:sz w:val="22"/>
        </w:rPr>
        <w:t xml:space="preserve">specification support for CSI prediction </w:t>
      </w:r>
      <w:r w:rsidR="00724235">
        <w:rPr>
          <w:sz w:val="22"/>
        </w:rPr>
        <w:t>and provide our view</w:t>
      </w:r>
      <w:r w:rsidR="009444D6">
        <w:rPr>
          <w:rFonts w:hint="eastAsia"/>
          <w:sz w:val="22"/>
        </w:rPr>
        <w:t>s</w:t>
      </w:r>
      <w:r w:rsidR="002A1FBD">
        <w:rPr>
          <w:sz w:val="22"/>
        </w:rPr>
        <w:t>.</w:t>
      </w:r>
    </w:p>
    <w:p w14:paraId="22DE75AB" w14:textId="72EFF9D0" w:rsidR="004902E0" w:rsidRDefault="00F50CFF" w:rsidP="003B0B5F">
      <w:pPr>
        <w:pStyle w:val="1"/>
        <w:rPr>
          <w:rFonts w:ascii="Times New Roman" w:eastAsia="맑은 고딕" w:hAnsi="Times New Roman"/>
          <w:bCs/>
          <w:sz w:val="28"/>
          <w:szCs w:val="28"/>
          <w:lang w:val="en-US" w:eastAsia="ko-KR"/>
        </w:rPr>
      </w:pPr>
      <w:bookmarkStart w:id="2" w:name="OLE_LINK71"/>
      <w:bookmarkStart w:id="3" w:name="OLE_LINK72"/>
      <w:r>
        <w:rPr>
          <w:rFonts w:ascii="Times New Roman" w:eastAsia="맑은 고딕" w:hAnsi="Times New Roman"/>
          <w:bCs/>
          <w:sz w:val="28"/>
          <w:szCs w:val="28"/>
          <w:lang w:val="en-US" w:eastAsia="ko-KR"/>
        </w:rPr>
        <w:t xml:space="preserve">Discussion on </w:t>
      </w:r>
      <w:r w:rsidR="004057F3">
        <w:rPr>
          <w:rFonts w:ascii="Times New Roman" w:eastAsia="맑은 고딕" w:hAnsi="Times New Roman"/>
          <w:bCs/>
          <w:sz w:val="28"/>
          <w:szCs w:val="28"/>
          <w:lang w:val="en-US" w:eastAsia="ko-KR"/>
        </w:rPr>
        <w:t>specification support for CSI prediction</w:t>
      </w:r>
    </w:p>
    <w:p w14:paraId="569FC7AB" w14:textId="3BC1DFCE" w:rsidR="00FE7F3F" w:rsidRPr="00760C06" w:rsidRDefault="00804920" w:rsidP="00EE5842">
      <w:pPr>
        <w:spacing w:after="120" w:line="276" w:lineRule="auto"/>
        <w:ind w:firstLineChars="100" w:firstLine="220"/>
        <w:jc w:val="both"/>
        <w:rPr>
          <w:rFonts w:ascii="Times" w:eastAsia="바탕" w:hAnsi="Times"/>
          <w:sz w:val="22"/>
          <w:szCs w:val="28"/>
        </w:rPr>
      </w:pPr>
      <w:bookmarkStart w:id="4" w:name="OLE_LINK69"/>
      <w:bookmarkEnd w:id="2"/>
      <w:bookmarkEnd w:id="3"/>
      <w:r>
        <w:rPr>
          <w:rFonts w:ascii="Times" w:eastAsia="바탕" w:hAnsi="Times"/>
          <w:sz w:val="22"/>
          <w:szCs w:val="28"/>
        </w:rPr>
        <w:t>In</w:t>
      </w:r>
      <w:r w:rsidR="007140D0">
        <w:rPr>
          <w:rFonts w:ascii="Times" w:eastAsia="바탕" w:hAnsi="Times"/>
          <w:sz w:val="22"/>
          <w:szCs w:val="28"/>
        </w:rPr>
        <w:t xml:space="preserve"> </w:t>
      </w:r>
      <w:r w:rsidR="00291348">
        <w:rPr>
          <w:rFonts w:ascii="Times" w:eastAsia="바탕" w:hAnsi="Times"/>
          <w:sz w:val="22"/>
          <w:szCs w:val="28"/>
        </w:rPr>
        <w:t xml:space="preserve">the </w:t>
      </w:r>
      <w:r w:rsidR="007140D0">
        <w:rPr>
          <w:rFonts w:ascii="Times" w:eastAsia="바탕" w:hAnsi="Times"/>
          <w:sz w:val="22"/>
          <w:szCs w:val="28"/>
        </w:rPr>
        <w:t>RAN#10</w:t>
      </w:r>
      <w:r w:rsidR="00E64C37">
        <w:rPr>
          <w:rFonts w:ascii="Times" w:eastAsia="바탕" w:hAnsi="Times"/>
          <w:sz w:val="22"/>
          <w:szCs w:val="28"/>
        </w:rPr>
        <w:t>6</w:t>
      </w:r>
      <w:r w:rsidR="007140D0">
        <w:rPr>
          <w:rFonts w:ascii="Times" w:eastAsia="바탕" w:hAnsi="Times"/>
          <w:sz w:val="22"/>
          <w:szCs w:val="28"/>
        </w:rPr>
        <w:t xml:space="preserve"> meeting, it </w:t>
      </w:r>
      <w:r w:rsidR="00291348">
        <w:rPr>
          <w:rFonts w:ascii="Times" w:eastAsia="바탕" w:hAnsi="Times"/>
          <w:sz w:val="22"/>
          <w:szCs w:val="28"/>
        </w:rPr>
        <w:t>wa</w:t>
      </w:r>
      <w:r w:rsidR="007140D0">
        <w:rPr>
          <w:rFonts w:ascii="Times" w:eastAsia="바탕" w:hAnsi="Times"/>
          <w:sz w:val="22"/>
          <w:szCs w:val="28"/>
        </w:rPr>
        <w:t xml:space="preserve">s concluded that </w:t>
      </w:r>
      <w:r w:rsidR="00E64C37">
        <w:rPr>
          <w:rFonts w:ascii="Times" w:eastAsia="바탕" w:hAnsi="Times"/>
          <w:sz w:val="22"/>
          <w:szCs w:val="28"/>
        </w:rPr>
        <w:t>from</w:t>
      </w:r>
      <w:r w:rsidR="007140D0">
        <w:rPr>
          <w:rFonts w:ascii="Times" w:eastAsia="바탕" w:hAnsi="Times"/>
          <w:sz w:val="22"/>
          <w:szCs w:val="28"/>
        </w:rPr>
        <w:t xml:space="preserve"> Q</w:t>
      </w:r>
      <w:r w:rsidR="00E64C37">
        <w:rPr>
          <w:rFonts w:ascii="Times" w:eastAsia="바탕" w:hAnsi="Times"/>
          <w:sz w:val="22"/>
          <w:szCs w:val="28"/>
        </w:rPr>
        <w:t>1</w:t>
      </w:r>
      <w:r w:rsidR="007140D0">
        <w:rPr>
          <w:rFonts w:ascii="Times" w:eastAsia="바탕" w:hAnsi="Times"/>
          <w:sz w:val="22"/>
          <w:szCs w:val="28"/>
        </w:rPr>
        <w:t xml:space="preserve"> of 202</w:t>
      </w:r>
      <w:r w:rsidR="00E64C37">
        <w:rPr>
          <w:rFonts w:ascii="Times" w:eastAsia="바탕" w:hAnsi="Times"/>
          <w:sz w:val="22"/>
          <w:szCs w:val="28"/>
        </w:rPr>
        <w:t>5</w:t>
      </w:r>
      <w:r w:rsidR="007140D0">
        <w:rPr>
          <w:rFonts w:ascii="Times" w:eastAsia="바탕" w:hAnsi="Times"/>
          <w:sz w:val="22"/>
          <w:szCs w:val="28"/>
        </w:rPr>
        <w:t>,</w:t>
      </w:r>
      <w:r w:rsidR="00E64C37">
        <w:rPr>
          <w:rFonts w:ascii="Times" w:eastAsia="바탕" w:hAnsi="Times"/>
          <w:sz w:val="22"/>
          <w:szCs w:val="28"/>
        </w:rPr>
        <w:t xml:space="preserve"> normative work in RAN1 for CSI prediction is started</w:t>
      </w:r>
      <w:r w:rsidR="007140D0">
        <w:rPr>
          <w:rFonts w:ascii="Times" w:eastAsia="바탕" w:hAnsi="Times"/>
          <w:sz w:val="22"/>
          <w:szCs w:val="28"/>
        </w:rPr>
        <w:t>. Hence, i</w:t>
      </w:r>
      <w:r w:rsidR="00297023">
        <w:rPr>
          <w:rFonts w:ascii="Times" w:eastAsia="바탕" w:hAnsi="Times"/>
          <w:sz w:val="22"/>
          <w:szCs w:val="28"/>
        </w:rPr>
        <w:t>n this section, we discuss i</w:t>
      </w:r>
      <w:r w:rsidR="00DA78FB">
        <w:rPr>
          <w:rFonts w:ascii="Times" w:eastAsia="바탕" w:hAnsi="Times"/>
          <w:sz w:val="22"/>
          <w:szCs w:val="28"/>
        </w:rPr>
        <w:t>ssues</w:t>
      </w:r>
      <w:r w:rsidR="00492A58">
        <w:rPr>
          <w:rFonts w:ascii="Times" w:eastAsia="바탕" w:hAnsi="Times"/>
          <w:sz w:val="22"/>
          <w:szCs w:val="28"/>
        </w:rPr>
        <w:t xml:space="preserve"> on </w:t>
      </w:r>
      <w:r w:rsidR="00E64C37">
        <w:rPr>
          <w:rFonts w:ascii="Times" w:eastAsia="바탕" w:hAnsi="Times"/>
          <w:sz w:val="22"/>
          <w:szCs w:val="28"/>
        </w:rPr>
        <w:t>specification support for CSI prediction</w:t>
      </w:r>
      <w:r w:rsidR="004C3C0A">
        <w:rPr>
          <w:rFonts w:ascii="Times" w:eastAsia="바탕" w:hAnsi="Times"/>
          <w:sz w:val="22"/>
          <w:szCs w:val="28"/>
        </w:rPr>
        <w:t>.</w:t>
      </w:r>
    </w:p>
    <w:p w14:paraId="242FCC41" w14:textId="1BC6369B" w:rsidR="00DE0424" w:rsidRPr="00014EAE" w:rsidRDefault="00DE0424" w:rsidP="00014EAE">
      <w:pPr>
        <w:pStyle w:val="2"/>
      </w:pPr>
      <w:r w:rsidRPr="00014EAE">
        <w:rPr>
          <w:rFonts w:hint="eastAsia"/>
        </w:rPr>
        <w:t>I</w:t>
      </w:r>
      <w:r w:rsidRPr="00014EAE">
        <w:t>ssue</w:t>
      </w:r>
      <w:r w:rsidR="00D97F10" w:rsidRPr="00014EAE">
        <w:t xml:space="preserve"> 1</w:t>
      </w:r>
      <w:r w:rsidRPr="00014EAE">
        <w:t xml:space="preserve">: </w:t>
      </w:r>
      <w:r w:rsidR="007140D0">
        <w:t>Consistency of training/inference</w:t>
      </w:r>
    </w:p>
    <w:p w14:paraId="2DD7E05D" w14:textId="6D2981B3" w:rsidR="00A440C3" w:rsidRDefault="00291348" w:rsidP="007140D0">
      <w:pPr>
        <w:spacing w:after="120" w:line="276" w:lineRule="auto"/>
        <w:ind w:firstLine="230"/>
        <w:jc w:val="both"/>
        <w:rPr>
          <w:rFonts w:ascii="Times" w:eastAsia="바탕" w:hAnsi="Times"/>
          <w:i/>
          <w:iCs/>
          <w:sz w:val="22"/>
          <w:szCs w:val="28"/>
        </w:rPr>
      </w:pPr>
      <w:bookmarkStart w:id="5" w:name="_Hlk118472514"/>
      <w:r w:rsidRPr="00291348">
        <w:rPr>
          <w:rFonts w:ascii="Times" w:eastAsia="바탕" w:hAnsi="Times"/>
          <w:sz w:val="22"/>
          <w:szCs w:val="28"/>
        </w:rPr>
        <w:t>Ensuring consistency between training and inference in an AI/ML model is critical for achieving optimal performance. If consistency is not maintained, the AI/ML model may yield inappropriate results, as the inference environment can differ from the training environment. For example, in CSI prediction, consider a scenario where the UE-side AI/ML model is trained under "Network Side Additional Condition – Setting A." If this condition changes to "Setting B," where factors like tilt angle or TXRU mapping differ from those in Setting A, the model's inference results may become unreliable. Because training and inference occur under distinct network conditions, the model inputs for each may have different characteristics. This discrepancy means the trained model might not align well with the input used during inference, potentially leading to mismatched results. Therefore, in our view, ensuring consistency between training and inference is essential for preventing significant performance degradation in CSI prediction for UE-side AI/ML models.</w:t>
      </w:r>
    </w:p>
    <w:p w14:paraId="755D7216" w14:textId="7DE866DF" w:rsidR="00A440C3" w:rsidRDefault="008D3576" w:rsidP="004A4FF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sidR="004A4FFE">
        <w:rPr>
          <w:rFonts w:ascii="Times" w:eastAsia="바탕" w:hAnsi="Times"/>
          <w:b/>
          <w:bCs/>
          <w:i/>
          <w:iCs/>
          <w:sz w:val="22"/>
          <w:szCs w:val="28"/>
        </w:rPr>
        <w:t>:</w:t>
      </w:r>
      <w:r w:rsidR="004A4FFE">
        <w:rPr>
          <w:rFonts w:ascii="Times" w:eastAsia="바탕" w:hAnsi="Times"/>
          <w:i/>
          <w:iCs/>
          <w:sz w:val="22"/>
          <w:szCs w:val="28"/>
        </w:rPr>
        <w:t xml:space="preserve"> </w:t>
      </w:r>
      <w:r w:rsidR="006B0082">
        <w:rPr>
          <w:rFonts w:ascii="Times" w:eastAsia="바탕" w:hAnsi="Times"/>
          <w:i/>
          <w:iCs/>
          <w:sz w:val="22"/>
          <w:szCs w:val="28"/>
        </w:rPr>
        <w:t>Ensuring the consistency between training and inference of UE-sided AI/ML model is essential for prevent</w:t>
      </w:r>
      <w:r w:rsidR="00291348">
        <w:rPr>
          <w:rFonts w:ascii="Times" w:eastAsia="바탕" w:hAnsi="Times"/>
          <w:i/>
          <w:iCs/>
          <w:sz w:val="22"/>
          <w:szCs w:val="28"/>
        </w:rPr>
        <w:t>ing</w:t>
      </w:r>
      <w:r w:rsidR="006B0082">
        <w:rPr>
          <w:rFonts w:ascii="Times" w:eastAsia="바탕" w:hAnsi="Times"/>
          <w:i/>
          <w:iCs/>
          <w:sz w:val="22"/>
          <w:szCs w:val="28"/>
        </w:rPr>
        <w:t xml:space="preserve"> non-negligible performance degradation.</w:t>
      </w:r>
    </w:p>
    <w:p w14:paraId="3685BC3A" w14:textId="58E9A08B" w:rsidR="008D3576" w:rsidRDefault="008D3576" w:rsidP="009A64DA">
      <w:pPr>
        <w:spacing w:after="120" w:line="276" w:lineRule="auto"/>
        <w:ind w:firstLine="230"/>
        <w:jc w:val="both"/>
        <w:rPr>
          <w:rFonts w:ascii="Times" w:eastAsia="바탕" w:hAnsi="Times"/>
          <w:iCs/>
          <w:sz w:val="22"/>
          <w:szCs w:val="28"/>
          <w:lang w:eastAsia="ko-KR"/>
        </w:rPr>
      </w:pPr>
      <w:r>
        <w:rPr>
          <w:rFonts w:ascii="Times" w:eastAsia="바탕" w:hAnsi="Times"/>
          <w:iCs/>
          <w:sz w:val="22"/>
          <w:szCs w:val="28"/>
          <w:lang w:eastAsia="ko-KR"/>
        </w:rPr>
        <w:t xml:space="preserve">In the RAN1 #118 meeting, it was agreed </w:t>
      </w:r>
      <w:r w:rsidR="00D25562">
        <w:rPr>
          <w:rFonts w:ascii="Times" w:eastAsia="바탕" w:hAnsi="Times"/>
          <w:iCs/>
          <w:sz w:val="22"/>
          <w:szCs w:val="28"/>
          <w:lang w:eastAsia="ko-KR"/>
        </w:rPr>
        <w:t>to support associated ID to ensure consistency between training and inference for AI/ML based beam management [</w:t>
      </w:r>
      <w:r w:rsidR="001337BB">
        <w:rPr>
          <w:rFonts w:ascii="Times" w:eastAsia="바탕" w:hAnsi="Times"/>
          <w:iCs/>
          <w:sz w:val="22"/>
          <w:szCs w:val="28"/>
          <w:lang w:eastAsia="ko-KR"/>
        </w:rPr>
        <w:t>2</w:t>
      </w:r>
      <w:r w:rsidR="00D25562">
        <w:rPr>
          <w:rFonts w:ascii="Times" w:eastAsia="바탕" w:hAnsi="Times"/>
          <w:iCs/>
          <w:sz w:val="22"/>
          <w:szCs w:val="28"/>
          <w:lang w:eastAsia="ko-KR"/>
        </w:rPr>
        <w:t>].</w:t>
      </w:r>
    </w:p>
    <w:tbl>
      <w:tblPr>
        <w:tblStyle w:val="a5"/>
        <w:tblW w:w="0" w:type="auto"/>
        <w:tblLook w:val="04A0" w:firstRow="1" w:lastRow="0" w:firstColumn="1" w:lastColumn="0" w:noHBand="0" w:noVBand="1"/>
      </w:tblPr>
      <w:tblGrid>
        <w:gridCol w:w="9736"/>
      </w:tblGrid>
      <w:tr w:rsidR="009A64DA" w14:paraId="38FD4DDB" w14:textId="77777777" w:rsidTr="00662A4A">
        <w:trPr>
          <w:trHeight w:val="346"/>
        </w:trPr>
        <w:tc>
          <w:tcPr>
            <w:tcW w:w="9736" w:type="dxa"/>
          </w:tcPr>
          <w:p w14:paraId="3101C079" w14:textId="4500F436" w:rsidR="009A64DA" w:rsidRPr="00CB4834" w:rsidRDefault="009A64DA" w:rsidP="00662A4A">
            <w:pPr>
              <w:overflowPunct w:val="0"/>
              <w:adjustRightInd w:val="0"/>
              <w:spacing w:after="0" w:line="259" w:lineRule="auto"/>
              <w:textAlignment w:val="baseline"/>
              <w:rPr>
                <w:b/>
                <w:bCs/>
                <w:i/>
                <w:sz w:val="22"/>
                <w:u w:val="single"/>
              </w:rPr>
            </w:pPr>
            <w:r w:rsidRPr="00CB4834">
              <w:rPr>
                <w:b/>
                <w:bCs/>
                <w:i/>
                <w:sz w:val="22"/>
                <w:highlight w:val="green"/>
                <w:u w:val="single"/>
              </w:rPr>
              <w:t>Agreement at RAN1#11</w:t>
            </w:r>
            <w:r>
              <w:rPr>
                <w:b/>
                <w:bCs/>
                <w:i/>
                <w:sz w:val="22"/>
                <w:highlight w:val="green"/>
                <w:u w:val="single"/>
              </w:rPr>
              <w:t>8</w:t>
            </w:r>
          </w:p>
          <w:p w14:paraId="4DFF0A55" w14:textId="77777777" w:rsidR="003E2C12" w:rsidRPr="003E2C12" w:rsidRDefault="003E2C12" w:rsidP="003E2C12">
            <w:pPr>
              <w:rPr>
                <w:rFonts w:eastAsia="DengXian"/>
                <w:i/>
                <w:lang w:eastAsia="zh-CN"/>
              </w:rPr>
            </w:pPr>
            <w:r w:rsidRPr="003E2C12">
              <w:rPr>
                <w:rFonts w:eastAsia="Times New Roman"/>
                <w:i/>
              </w:rPr>
              <w:t xml:space="preserve">For UE sided model in beam management, </w:t>
            </w:r>
            <w:r w:rsidRPr="003E2C12">
              <w:rPr>
                <w:rFonts w:eastAsia="Times New Roman"/>
                <w:i/>
                <w:strike/>
                <w:color w:val="FF0000"/>
              </w:rPr>
              <w:t xml:space="preserve">introduce </w:t>
            </w:r>
            <w:r w:rsidRPr="003E2C12">
              <w:rPr>
                <w:rFonts w:eastAsia="Times New Roman"/>
                <w:i/>
                <w:color w:val="FF0000"/>
              </w:rPr>
              <w:t xml:space="preserve">support </w:t>
            </w:r>
            <w:r w:rsidRPr="003E2C12">
              <w:rPr>
                <w:rFonts w:eastAsia="Times New Roman"/>
                <w:i/>
              </w:rPr>
              <w:t>associated ID</w:t>
            </w:r>
          </w:p>
          <w:p w14:paraId="4C3C4F45" w14:textId="77777777" w:rsidR="003E2C12" w:rsidRPr="003E2C12" w:rsidRDefault="003E2C12" w:rsidP="003E2C12">
            <w:pPr>
              <w:numPr>
                <w:ilvl w:val="0"/>
                <w:numId w:val="27"/>
              </w:numPr>
              <w:tabs>
                <w:tab w:val="left" w:pos="360"/>
                <w:tab w:val="left" w:pos="709"/>
              </w:tabs>
              <w:spacing w:after="0"/>
              <w:rPr>
                <w:rFonts w:eastAsia="Times New Roman"/>
                <w:i/>
                <w:highlight w:val="darkYellow"/>
              </w:rPr>
            </w:pPr>
            <w:r w:rsidRPr="003E2C12">
              <w:rPr>
                <w:rFonts w:eastAsia="DengXian" w:hint="eastAsia"/>
                <w:i/>
                <w:highlight w:val="darkYellow"/>
                <w:lang w:eastAsia="zh-CN"/>
              </w:rPr>
              <w:t>[Working Assumption]</w:t>
            </w:r>
          </w:p>
          <w:p w14:paraId="40B9F597" w14:textId="77777777" w:rsidR="003E2C12" w:rsidRPr="003E2C12" w:rsidRDefault="003E2C12" w:rsidP="003E2C12">
            <w:pPr>
              <w:numPr>
                <w:ilvl w:val="1"/>
                <w:numId w:val="27"/>
              </w:numPr>
              <w:tabs>
                <w:tab w:val="left" w:pos="360"/>
                <w:tab w:val="left" w:pos="709"/>
              </w:tabs>
              <w:spacing w:after="0"/>
              <w:rPr>
                <w:rFonts w:eastAsia="Times New Roman"/>
                <w:i/>
                <w:highlight w:val="darkYellow"/>
              </w:rPr>
            </w:pPr>
            <w:r w:rsidRPr="003E2C12">
              <w:rPr>
                <w:rFonts w:eastAsia="Times New Roman"/>
                <w:i/>
                <w:highlight w:val="darkYellow"/>
              </w:rPr>
              <w:t>The associated ID</w:t>
            </w:r>
            <w:r w:rsidRPr="003E2C12">
              <w:rPr>
                <w:rFonts w:eastAsia="DengXian" w:hint="eastAsia"/>
                <w:i/>
                <w:highlight w:val="darkYellow"/>
                <w:lang w:eastAsia="zh-CN"/>
              </w:rPr>
              <w:t xml:space="preserve"> </w:t>
            </w:r>
            <w:r w:rsidRPr="003E2C12">
              <w:rPr>
                <w:rFonts w:eastAsia="Times New Roman"/>
                <w:i/>
                <w:highlight w:val="darkYellow"/>
              </w:rPr>
              <w:t>at least can be configured</w:t>
            </w:r>
            <w:r w:rsidRPr="003E2C12">
              <w:rPr>
                <w:rFonts w:eastAsia="DengXian" w:hint="eastAsia"/>
                <w:i/>
                <w:highlight w:val="darkYellow"/>
                <w:lang w:eastAsia="zh-CN"/>
              </w:rPr>
              <w:t xml:space="preserve"> </w:t>
            </w:r>
            <w:r w:rsidRPr="003E2C12">
              <w:rPr>
                <w:rFonts w:eastAsia="Times New Roman"/>
                <w:i/>
                <w:highlight w:val="darkYellow"/>
              </w:rPr>
              <w:t xml:space="preserve">within CSI framework </w:t>
            </w:r>
          </w:p>
          <w:p w14:paraId="390F6E6F" w14:textId="77777777" w:rsidR="003E2C12" w:rsidRPr="003E2C12" w:rsidRDefault="003E2C12" w:rsidP="003E2C12">
            <w:pPr>
              <w:pStyle w:val="a9"/>
              <w:numPr>
                <w:ilvl w:val="2"/>
                <w:numId w:val="27"/>
              </w:numPr>
              <w:tabs>
                <w:tab w:val="left" w:pos="360"/>
                <w:tab w:val="left" w:pos="1080"/>
              </w:tabs>
              <w:spacing w:after="0"/>
              <w:ind w:leftChars="0"/>
              <w:rPr>
                <w:rFonts w:eastAsia="Times New Roman"/>
                <w:i/>
                <w:highlight w:val="darkYellow"/>
              </w:rPr>
            </w:pPr>
            <w:r w:rsidRPr="003E2C12">
              <w:rPr>
                <w:i/>
                <w:highlight w:val="darkYellow"/>
              </w:rPr>
              <w:t>FFS on details</w:t>
            </w:r>
          </w:p>
          <w:p w14:paraId="200C643B" w14:textId="77777777" w:rsidR="003E2C12" w:rsidRPr="003E2C12" w:rsidRDefault="003E2C12" w:rsidP="003E2C12">
            <w:pPr>
              <w:pStyle w:val="a9"/>
              <w:numPr>
                <w:ilvl w:val="2"/>
                <w:numId w:val="27"/>
              </w:numPr>
              <w:tabs>
                <w:tab w:val="left" w:pos="360"/>
                <w:tab w:val="left" w:pos="1080"/>
              </w:tabs>
              <w:spacing w:after="0"/>
              <w:ind w:leftChars="0"/>
              <w:rPr>
                <w:rFonts w:eastAsia="Times New Roman"/>
                <w:i/>
                <w:highlight w:val="darkYellow"/>
              </w:rPr>
            </w:pPr>
            <w:r w:rsidRPr="003E2C12">
              <w:rPr>
                <w:i/>
                <w:highlight w:val="darkYellow"/>
              </w:rPr>
              <w:t>FFS on whether</w:t>
            </w:r>
            <w:r w:rsidRPr="003E2C12">
              <w:rPr>
                <w:i/>
                <w:color w:val="FF0000"/>
                <w:highlight w:val="darkYellow"/>
              </w:rPr>
              <w:t>/how</w:t>
            </w:r>
            <w:r w:rsidRPr="003E2C12">
              <w:rPr>
                <w:i/>
                <w:highlight w:val="darkYellow"/>
              </w:rPr>
              <w:t xml:space="preserve"> to configure/indicate the associated ID via other signal(s) and/or in other procedure(s)/framework(s)</w:t>
            </w:r>
          </w:p>
          <w:p w14:paraId="166DDEFD" w14:textId="77777777" w:rsidR="003E2C12" w:rsidRPr="003E2C12" w:rsidRDefault="003E2C12" w:rsidP="003E2C12">
            <w:pPr>
              <w:numPr>
                <w:ilvl w:val="0"/>
                <w:numId w:val="27"/>
              </w:numPr>
              <w:tabs>
                <w:tab w:val="left" w:pos="360"/>
              </w:tabs>
              <w:spacing w:after="0"/>
              <w:ind w:left="709"/>
              <w:rPr>
                <w:rFonts w:eastAsia="Times New Roman"/>
                <w:i/>
                <w:lang w:eastAsia="zh-CN"/>
              </w:rPr>
            </w:pPr>
            <w:r w:rsidRPr="003E2C12">
              <w:rPr>
                <w:rFonts w:eastAsia="Times New Roman"/>
                <w:i/>
                <w:lang w:eastAsia="zh-CN"/>
              </w:rPr>
              <w:t xml:space="preserve">UE may assume the </w:t>
            </w:r>
            <w:r w:rsidRPr="003E2C12">
              <w:rPr>
                <w:rFonts w:eastAsia="DengXian" w:hint="eastAsia"/>
                <w:i/>
                <w:lang w:eastAsia="zh-CN"/>
              </w:rPr>
              <w:t xml:space="preserve">similar </w:t>
            </w:r>
            <w:r w:rsidRPr="003E2C12">
              <w:rPr>
                <w:rFonts w:eastAsia="Times New Roman"/>
                <w:i/>
                <w:lang w:eastAsia="zh-CN"/>
              </w:rPr>
              <w:t>properties of a DL Tx beam or beam set/list associated with the same associated ID</w:t>
            </w:r>
          </w:p>
          <w:p w14:paraId="74F0125C" w14:textId="294D0A72" w:rsidR="009A64DA" w:rsidRPr="003E2C12" w:rsidRDefault="003E2C12" w:rsidP="003E2C12">
            <w:pPr>
              <w:pStyle w:val="a9"/>
              <w:numPr>
                <w:ilvl w:val="1"/>
                <w:numId w:val="28"/>
              </w:numPr>
              <w:ind w:leftChars="0"/>
            </w:pPr>
            <w:r w:rsidRPr="003E2C12">
              <w:rPr>
                <w:i/>
              </w:rPr>
              <w:t xml:space="preserve">FFS: whether/how to define </w:t>
            </w:r>
            <w:r w:rsidRPr="003E2C12">
              <w:rPr>
                <w:i/>
                <w:iCs/>
              </w:rPr>
              <w:t>similar properties</w:t>
            </w:r>
            <w:r w:rsidRPr="003E2C12">
              <w:rPr>
                <w:i/>
              </w:rPr>
              <w:t xml:space="preserve"> of a DL Tx beam or beam set/list</w:t>
            </w:r>
          </w:p>
        </w:tc>
      </w:tr>
    </w:tbl>
    <w:p w14:paraId="1D3EE0AA" w14:textId="6DE53CA9" w:rsidR="009A64DA" w:rsidRDefault="000F6128" w:rsidP="009A64DA">
      <w:pPr>
        <w:spacing w:after="120" w:line="276" w:lineRule="auto"/>
        <w:ind w:firstLine="230"/>
        <w:jc w:val="both"/>
        <w:rPr>
          <w:rFonts w:ascii="Times" w:eastAsia="바탕" w:hAnsi="Times"/>
          <w:iCs/>
          <w:sz w:val="22"/>
          <w:szCs w:val="28"/>
          <w:lang w:eastAsia="ko-KR"/>
        </w:rPr>
      </w:pPr>
      <w:r w:rsidRPr="000F6128">
        <w:rPr>
          <w:rFonts w:ascii="Times" w:eastAsia="바탕" w:hAnsi="Times"/>
          <w:iCs/>
          <w:sz w:val="22"/>
          <w:szCs w:val="28"/>
          <w:lang w:eastAsia="ko-KR"/>
        </w:rPr>
        <w:t>From our perspective, since the support for an associated ID has already been agreed upon, there is no reason not to extend this support to CSI prediction, as it would reduce the specification workload. Therefore, we propose supporting an associated ID for consistency in the UE-side model for CSI prediction.</w:t>
      </w:r>
      <w:r>
        <w:rPr>
          <w:rFonts w:ascii="Times" w:eastAsia="바탕" w:hAnsi="Times"/>
          <w:iCs/>
          <w:sz w:val="22"/>
          <w:szCs w:val="28"/>
          <w:lang w:eastAsia="ko-KR"/>
        </w:rPr>
        <w:t xml:space="preserve"> </w:t>
      </w:r>
      <w:r w:rsidR="001A7260">
        <w:rPr>
          <w:rFonts w:ascii="Times" w:eastAsia="바탕" w:hAnsi="Times"/>
          <w:iCs/>
          <w:sz w:val="22"/>
          <w:szCs w:val="28"/>
          <w:lang w:eastAsia="ko-KR"/>
        </w:rPr>
        <w:t xml:space="preserve">In CSI prediction, UE may assume the same </w:t>
      </w:r>
      <w:r w:rsidR="00842C4D">
        <w:rPr>
          <w:rFonts w:ascii="Times" w:eastAsia="바탕" w:hAnsi="Times"/>
          <w:iCs/>
          <w:sz w:val="22"/>
          <w:szCs w:val="28"/>
          <w:lang w:eastAsia="ko-KR"/>
        </w:rPr>
        <w:t>NW-side additional conditions of DL RS associated with the same associated ID.</w:t>
      </w:r>
    </w:p>
    <w:p w14:paraId="650C70C8" w14:textId="4C2A023A" w:rsidR="001A7260" w:rsidRDefault="001A7260" w:rsidP="001A726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For consistency of training/inference of UE sided model in CSI prediction, support associated ID.</w:t>
      </w:r>
    </w:p>
    <w:p w14:paraId="02A4527A" w14:textId="351EB1A2" w:rsidR="00E37446" w:rsidRPr="00E37446" w:rsidRDefault="00E37446" w:rsidP="00E3744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CSI prediction, UE may assume the same NW-side additional conditions of DL RS associated with the same associated ID.</w:t>
      </w:r>
    </w:p>
    <w:p w14:paraId="19C89966" w14:textId="74B09B7A" w:rsidR="001A7260" w:rsidRDefault="008D417D" w:rsidP="009A64DA">
      <w:pPr>
        <w:spacing w:after="120" w:line="276" w:lineRule="auto"/>
        <w:ind w:firstLine="230"/>
        <w:jc w:val="both"/>
        <w:rPr>
          <w:rFonts w:ascii="Times" w:eastAsia="바탕" w:hAnsi="Times"/>
          <w:iCs/>
          <w:sz w:val="22"/>
          <w:szCs w:val="28"/>
          <w:lang w:eastAsia="ko-KR"/>
        </w:rPr>
      </w:pPr>
      <w:r w:rsidRPr="008D417D">
        <w:rPr>
          <w:rFonts w:ascii="Times" w:eastAsia="바탕" w:hAnsi="Times"/>
          <w:iCs/>
          <w:sz w:val="22"/>
          <w:szCs w:val="28"/>
          <w:lang w:eastAsia="ko-KR"/>
        </w:rPr>
        <w:t xml:space="preserve">If an associated ID is supported, the UE should identify the associated ID of received CSI-RS during the data collection process. The UE (or UE server) may categorize collected data based on the associated ID, allowing </w:t>
      </w:r>
      <w:r w:rsidRPr="008D417D">
        <w:rPr>
          <w:rFonts w:ascii="Times" w:eastAsia="바탕" w:hAnsi="Times"/>
          <w:iCs/>
          <w:sz w:val="22"/>
          <w:szCs w:val="28"/>
          <w:lang w:eastAsia="ko-KR"/>
        </w:rPr>
        <w:lastRenderedPageBreak/>
        <w:t>its use in model training and inference. Therefore, specifying the configuration of the associated ID is essential. In our view, the associated ID can be configured through either the CSI report configuration or the CSI resource configuration. If the associated ID is configured via the CSI report configuration, the UE can assume that the CSI-RS configured within the CSI report configuration shares the same associated ID. Similarly, if the associated ID is configured through the CSI resource configuration, the UE can assume that the CSI-RS configured within the CSI resource configuration shares the same associated ID.</w:t>
      </w:r>
    </w:p>
    <w:p w14:paraId="67CB9AB4" w14:textId="4D8708D0" w:rsidR="00291616" w:rsidRDefault="00291616" w:rsidP="0029161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For consistency of UE sided model in CSI prediction, RAN1 to study the method for configuration of associated ID.</w:t>
      </w:r>
    </w:p>
    <w:p w14:paraId="1CFF27B2" w14:textId="32527317" w:rsidR="00291616" w:rsidRPr="00940204" w:rsidRDefault="008D417D" w:rsidP="00291616">
      <w:pPr>
        <w:pStyle w:val="a9"/>
        <w:numPr>
          <w:ilvl w:val="1"/>
          <w:numId w:val="14"/>
        </w:numPr>
        <w:spacing w:after="120" w:line="276" w:lineRule="auto"/>
        <w:ind w:leftChars="0"/>
        <w:jc w:val="both"/>
        <w:rPr>
          <w:rFonts w:ascii="Times" w:eastAsia="바탕" w:hAnsi="Times"/>
          <w:i/>
          <w:iCs/>
          <w:sz w:val="22"/>
          <w:szCs w:val="28"/>
        </w:rPr>
      </w:pPr>
      <w:r w:rsidRPr="008D417D">
        <w:rPr>
          <w:rFonts w:ascii="Times" w:eastAsia="바탕" w:hAnsi="Times"/>
          <w:bCs/>
          <w:i/>
          <w:iCs/>
          <w:sz w:val="22"/>
          <w:szCs w:val="28"/>
        </w:rPr>
        <w:t>The associated ID can be configured through the CSI report configuration or CSI resource configuration from a higher layer, with the UE assuming that the configured CSI-RS within the configuration shares the same associated ID.</w:t>
      </w:r>
    </w:p>
    <w:p w14:paraId="7D3EF9DE" w14:textId="0537D380" w:rsidR="00940204" w:rsidRPr="00014EAE" w:rsidRDefault="00940204" w:rsidP="00940204">
      <w:pPr>
        <w:pStyle w:val="2"/>
      </w:pPr>
      <w:r w:rsidRPr="00014EAE">
        <w:rPr>
          <w:rFonts w:hint="eastAsia"/>
        </w:rPr>
        <w:t>I</w:t>
      </w:r>
      <w:r w:rsidRPr="00014EAE">
        <w:t xml:space="preserve">ssue </w:t>
      </w:r>
      <w:r>
        <w:t>2</w:t>
      </w:r>
      <w:r w:rsidRPr="00014EAE">
        <w:t xml:space="preserve">: </w:t>
      </w:r>
      <w:r w:rsidR="00CF1309">
        <w:t>Performance monitoring for UE-sided AI/ML model</w:t>
      </w:r>
    </w:p>
    <w:p w14:paraId="20161419" w14:textId="24EE7A6B" w:rsidR="00940204" w:rsidRDefault="00C57F3D" w:rsidP="00CF1309">
      <w:pPr>
        <w:spacing w:after="120" w:line="276" w:lineRule="auto"/>
        <w:ind w:firstLineChars="100" w:firstLine="220"/>
        <w:jc w:val="both"/>
        <w:rPr>
          <w:rFonts w:ascii="Times" w:eastAsia="바탕" w:hAnsi="Times"/>
          <w:sz w:val="22"/>
          <w:szCs w:val="28"/>
        </w:rPr>
      </w:pPr>
      <w:r>
        <w:rPr>
          <w:rFonts w:ascii="Times" w:eastAsia="바탕" w:hAnsi="Times"/>
          <w:sz w:val="22"/>
          <w:szCs w:val="28"/>
        </w:rPr>
        <w:t>In TR 38.843[</w:t>
      </w:r>
      <w:r w:rsidR="001337BB">
        <w:rPr>
          <w:rFonts w:ascii="Times" w:eastAsia="바탕" w:hAnsi="Times"/>
          <w:sz w:val="22"/>
          <w:szCs w:val="28"/>
        </w:rPr>
        <w:t>3</w:t>
      </w:r>
      <w:r>
        <w:rPr>
          <w:rFonts w:ascii="Times" w:eastAsia="바탕" w:hAnsi="Times"/>
          <w:sz w:val="22"/>
          <w:szCs w:val="28"/>
        </w:rPr>
        <w:t xml:space="preserve">], followings are described as potential specification impact </w:t>
      </w:r>
      <w:r w:rsidR="00A91A6A">
        <w:rPr>
          <w:rFonts w:ascii="Times" w:eastAsia="바탕" w:hAnsi="Times"/>
          <w:sz w:val="22"/>
          <w:szCs w:val="28"/>
        </w:rPr>
        <w:t>of</w:t>
      </w:r>
      <w:r>
        <w:rPr>
          <w:rFonts w:ascii="Times" w:eastAsia="바탕" w:hAnsi="Times"/>
          <w:sz w:val="22"/>
          <w:szCs w:val="28"/>
        </w:rPr>
        <w:t xml:space="preserve"> performance monitoring</w:t>
      </w:r>
      <w:r w:rsidR="00A91A6A">
        <w:rPr>
          <w:rFonts w:ascii="Times" w:eastAsia="바탕" w:hAnsi="Times"/>
          <w:sz w:val="22"/>
          <w:szCs w:val="28"/>
        </w:rPr>
        <w:t xml:space="preserve"> for CSI prediction using UE-sided model.</w:t>
      </w:r>
    </w:p>
    <w:tbl>
      <w:tblPr>
        <w:tblStyle w:val="a5"/>
        <w:tblW w:w="0" w:type="auto"/>
        <w:tblLook w:val="04A0" w:firstRow="1" w:lastRow="0" w:firstColumn="1" w:lastColumn="0" w:noHBand="0" w:noVBand="1"/>
      </w:tblPr>
      <w:tblGrid>
        <w:gridCol w:w="9736"/>
      </w:tblGrid>
      <w:tr w:rsidR="00A91A6A" w14:paraId="4140C693" w14:textId="77777777" w:rsidTr="00455201">
        <w:trPr>
          <w:trHeight w:val="346"/>
        </w:trPr>
        <w:tc>
          <w:tcPr>
            <w:tcW w:w="9736" w:type="dxa"/>
          </w:tcPr>
          <w:p w14:paraId="610E043A" w14:textId="76B4D378" w:rsidR="00A91A6A" w:rsidRPr="00CB4834" w:rsidRDefault="00A91A6A" w:rsidP="00455201">
            <w:pPr>
              <w:overflowPunct w:val="0"/>
              <w:adjustRightInd w:val="0"/>
              <w:spacing w:after="0" w:line="259" w:lineRule="auto"/>
              <w:textAlignment w:val="baseline"/>
              <w:rPr>
                <w:b/>
                <w:bCs/>
                <w:i/>
                <w:sz w:val="22"/>
                <w:u w:val="single"/>
              </w:rPr>
            </w:pPr>
            <w:r>
              <w:rPr>
                <w:b/>
                <w:bCs/>
                <w:i/>
                <w:sz w:val="22"/>
                <w:highlight w:val="green"/>
                <w:u w:val="single"/>
              </w:rPr>
              <w:t>TR 38.843 v18.0.0 Clause 7.1.2</w:t>
            </w:r>
          </w:p>
          <w:p w14:paraId="308051A5" w14:textId="3E809900" w:rsidR="00A91A6A" w:rsidRPr="00A91A6A" w:rsidRDefault="00A91A6A" w:rsidP="00A91A6A">
            <w:pPr>
              <w:ind w:leftChars="100" w:left="200"/>
              <w:rPr>
                <w:rFonts w:eastAsiaTheme="minorEastAsia"/>
                <w:iCs/>
                <w:lang w:eastAsia="ko-KR"/>
              </w:rPr>
            </w:pPr>
            <w:r w:rsidRPr="00A91A6A">
              <w:rPr>
                <w:rFonts w:eastAsiaTheme="minorEastAsia"/>
                <w:iCs/>
                <w:lang w:eastAsia="ko-KR"/>
              </w:rPr>
              <w:t>…(omitted)…</w:t>
            </w:r>
          </w:p>
          <w:p w14:paraId="25C23EA3" w14:textId="1221A9EB" w:rsidR="00A91A6A" w:rsidRPr="00133C49" w:rsidRDefault="00A91A6A" w:rsidP="00A91A6A">
            <w:pPr>
              <w:ind w:leftChars="100" w:left="200"/>
              <w:rPr>
                <w:i/>
                <w:iCs/>
              </w:rPr>
            </w:pPr>
            <w:r w:rsidRPr="00133C49">
              <w:rPr>
                <w:i/>
                <w:iCs/>
              </w:rPr>
              <w:t xml:space="preserve">Performance monitoring: </w:t>
            </w:r>
          </w:p>
          <w:p w14:paraId="27E9CA5C" w14:textId="77777777" w:rsidR="00A91A6A" w:rsidRPr="00133C49" w:rsidRDefault="00A91A6A" w:rsidP="00A91A6A">
            <w:pPr>
              <w:ind w:leftChars="100" w:left="200"/>
            </w:pPr>
            <w:r w:rsidRPr="00133C49">
              <w:t>For CSI prediction using UE side model use case, at least the following aspects have been proposed by companies on performance monitoring for functionality-based LCM:</w:t>
            </w:r>
          </w:p>
          <w:p w14:paraId="4F04E86A" w14:textId="77777777" w:rsidR="00A91A6A" w:rsidRPr="00133C49" w:rsidRDefault="00A91A6A" w:rsidP="00A91A6A">
            <w:pPr>
              <w:pStyle w:val="B1"/>
              <w:ind w:leftChars="242" w:left="768"/>
            </w:pPr>
            <w:r w:rsidRPr="00133C49">
              <w:t>-</w:t>
            </w:r>
            <w:r w:rsidRPr="00133C49">
              <w:tab/>
              <w:t>Type 1:</w:t>
            </w:r>
          </w:p>
          <w:p w14:paraId="0A54FECE" w14:textId="77777777" w:rsidR="00A91A6A" w:rsidRPr="00133C49" w:rsidRDefault="00A91A6A" w:rsidP="00A91A6A">
            <w:pPr>
              <w:pStyle w:val="B2"/>
              <w:ind w:leftChars="383" w:left="1050"/>
            </w:pPr>
            <w:r w:rsidRPr="00133C49">
              <w:t>-</w:t>
            </w:r>
            <w:r w:rsidRPr="00133C49">
              <w:tab/>
              <w:t>UE calculates the performance metric(s)</w:t>
            </w:r>
          </w:p>
          <w:p w14:paraId="79BFE592" w14:textId="77777777" w:rsidR="00A91A6A" w:rsidRPr="00133C49" w:rsidRDefault="00A91A6A" w:rsidP="00A91A6A">
            <w:pPr>
              <w:pStyle w:val="B2"/>
              <w:ind w:leftChars="383" w:left="1050"/>
            </w:pPr>
            <w:r w:rsidRPr="00133C49">
              <w:t>-</w:t>
            </w:r>
            <w:r w:rsidRPr="00133C49">
              <w:tab/>
              <w:t xml:space="preserve">UE reports performance monitoring output that facilitates functionality </w:t>
            </w:r>
            <w:proofErr w:type="spellStart"/>
            <w:r w:rsidRPr="00133C49">
              <w:t>fallback</w:t>
            </w:r>
            <w:proofErr w:type="spellEnd"/>
            <w:r w:rsidRPr="00133C49">
              <w:t xml:space="preserve"> decision at the network</w:t>
            </w:r>
          </w:p>
          <w:p w14:paraId="51D70FD8" w14:textId="77777777" w:rsidR="00A91A6A" w:rsidRPr="00133C49" w:rsidRDefault="00A91A6A" w:rsidP="00A91A6A">
            <w:pPr>
              <w:pStyle w:val="B3"/>
              <w:ind w:leftChars="525" w:left="1334"/>
            </w:pPr>
            <w:r w:rsidRPr="00133C49">
              <w:t>-</w:t>
            </w:r>
            <w:r w:rsidRPr="00133C49">
              <w:tab/>
              <w:t xml:space="preserve">Performance monitoring output details can be further defined </w:t>
            </w:r>
          </w:p>
          <w:p w14:paraId="4287AA69" w14:textId="77777777" w:rsidR="00A91A6A" w:rsidRPr="00133C49" w:rsidRDefault="00A91A6A" w:rsidP="00A91A6A">
            <w:pPr>
              <w:pStyle w:val="B3"/>
              <w:ind w:leftChars="525" w:left="1334"/>
            </w:pPr>
            <w:r w:rsidRPr="00133C49">
              <w:t>-</w:t>
            </w:r>
            <w:r w:rsidRPr="00133C49">
              <w:tab/>
              <w:t xml:space="preserve">NW may configure threshold criterion to facilitate UE side performance monitoring (if needed). </w:t>
            </w:r>
          </w:p>
          <w:p w14:paraId="69A148EC" w14:textId="77777777" w:rsidR="00A91A6A" w:rsidRPr="00133C49" w:rsidRDefault="00A91A6A" w:rsidP="00A91A6A">
            <w:pPr>
              <w:pStyle w:val="B2"/>
              <w:ind w:leftChars="386" w:left="772" w:firstLine="0"/>
            </w:pPr>
            <w:r w:rsidRPr="00133C49">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w:t>
            </w:r>
          </w:p>
          <w:p w14:paraId="6B776A36" w14:textId="77777777" w:rsidR="00A91A6A" w:rsidRPr="00133C49" w:rsidRDefault="00A91A6A" w:rsidP="00A91A6A">
            <w:pPr>
              <w:pStyle w:val="B1"/>
              <w:ind w:leftChars="242" w:left="768"/>
            </w:pPr>
            <w:r w:rsidRPr="00133C49">
              <w:t>-</w:t>
            </w:r>
            <w:r w:rsidRPr="00133C49">
              <w:tab/>
              <w:t xml:space="preserve">Type 2: </w:t>
            </w:r>
          </w:p>
          <w:p w14:paraId="5F3289B5" w14:textId="77777777" w:rsidR="00A91A6A" w:rsidRPr="00133C49" w:rsidRDefault="00A91A6A" w:rsidP="00A91A6A">
            <w:pPr>
              <w:pStyle w:val="B2"/>
              <w:ind w:leftChars="244" w:left="488" w:firstLine="288"/>
            </w:pPr>
            <w:r w:rsidRPr="00133C49">
              <w:t>-</w:t>
            </w:r>
            <w:r w:rsidRPr="00133C49">
              <w:tab/>
              <w:t xml:space="preserve">UE reports </w:t>
            </w:r>
            <w:r w:rsidRPr="00133C49">
              <w:rPr>
                <w:i/>
                <w:iCs/>
              </w:rPr>
              <w:t>predicted CSI</w:t>
            </w:r>
            <w:r w:rsidRPr="00133C49">
              <w:t xml:space="preserve"> and/or the corresponding </w:t>
            </w:r>
            <w:r w:rsidRPr="00133C49">
              <w:rPr>
                <w:i/>
                <w:iCs/>
              </w:rPr>
              <w:t>ground-truth</w:t>
            </w:r>
            <w:r w:rsidRPr="00133C49">
              <w:t xml:space="preserve">  </w:t>
            </w:r>
          </w:p>
          <w:p w14:paraId="30D9DAC4" w14:textId="77777777" w:rsidR="00A91A6A" w:rsidRPr="00133C49" w:rsidRDefault="00A91A6A" w:rsidP="00A91A6A">
            <w:pPr>
              <w:pStyle w:val="B2"/>
              <w:ind w:leftChars="244" w:left="488" w:firstLine="288"/>
            </w:pPr>
            <w:r w:rsidRPr="00133C49">
              <w:t>-</w:t>
            </w:r>
            <w:r w:rsidRPr="00133C49">
              <w:tab/>
              <w:t xml:space="preserve">NW calculates the </w:t>
            </w:r>
            <w:r w:rsidRPr="00133C49">
              <w:rPr>
                <w:i/>
                <w:iCs/>
              </w:rPr>
              <w:t>performance metrics</w:t>
            </w:r>
            <w:r w:rsidRPr="00133C49">
              <w:t xml:space="preserve">. </w:t>
            </w:r>
          </w:p>
          <w:p w14:paraId="30AA6E44" w14:textId="77777777" w:rsidR="00A91A6A" w:rsidRPr="00133C49" w:rsidRDefault="00A91A6A" w:rsidP="00A91A6A">
            <w:pPr>
              <w:pStyle w:val="B2"/>
              <w:ind w:leftChars="244" w:left="488" w:firstLine="288"/>
            </w:pPr>
            <w:r w:rsidRPr="00133C49">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w:t>
            </w:r>
          </w:p>
          <w:p w14:paraId="1554F11C" w14:textId="77777777" w:rsidR="00A91A6A" w:rsidRPr="00133C49" w:rsidRDefault="00A91A6A" w:rsidP="00A91A6A">
            <w:pPr>
              <w:pStyle w:val="B1"/>
              <w:ind w:leftChars="242" w:left="768"/>
            </w:pPr>
            <w:r w:rsidRPr="00133C49">
              <w:t>-</w:t>
            </w:r>
            <w:r w:rsidRPr="00133C49">
              <w:tab/>
              <w:t xml:space="preserve">Type 3: </w:t>
            </w:r>
          </w:p>
          <w:p w14:paraId="76B280CE" w14:textId="77777777" w:rsidR="00A91A6A" w:rsidRPr="00133C49" w:rsidRDefault="00A91A6A" w:rsidP="00A91A6A">
            <w:pPr>
              <w:pStyle w:val="B2"/>
              <w:ind w:leftChars="244" w:left="488" w:firstLine="288"/>
            </w:pPr>
            <w:r w:rsidRPr="00133C49">
              <w:t>-</w:t>
            </w:r>
            <w:r w:rsidRPr="00133C49">
              <w:tab/>
              <w:t xml:space="preserve">UE calculates the </w:t>
            </w:r>
            <w:r w:rsidRPr="00133C49">
              <w:rPr>
                <w:i/>
                <w:iCs/>
              </w:rPr>
              <w:t>performance metric(s)</w:t>
            </w:r>
            <w:r w:rsidRPr="00133C49">
              <w:t xml:space="preserve"> </w:t>
            </w:r>
          </w:p>
          <w:p w14:paraId="39046389" w14:textId="77777777" w:rsidR="00A91A6A" w:rsidRPr="00133C49" w:rsidRDefault="00A91A6A" w:rsidP="00A91A6A">
            <w:pPr>
              <w:pStyle w:val="B2"/>
              <w:ind w:leftChars="244" w:left="488" w:firstLine="288"/>
            </w:pPr>
            <w:r w:rsidRPr="00133C49">
              <w:t>-</w:t>
            </w:r>
            <w:r w:rsidRPr="00133C49">
              <w:tab/>
              <w:t xml:space="preserve">UE reports </w:t>
            </w:r>
            <w:r w:rsidRPr="00133C49">
              <w:rPr>
                <w:i/>
                <w:iCs/>
              </w:rPr>
              <w:t>performance metric(s)</w:t>
            </w:r>
            <w:r w:rsidRPr="00133C49">
              <w:t xml:space="preserve"> to the NW</w:t>
            </w:r>
          </w:p>
          <w:p w14:paraId="786B4C9E" w14:textId="77777777" w:rsidR="00A91A6A" w:rsidRPr="00133C49" w:rsidRDefault="00A91A6A" w:rsidP="00A91A6A">
            <w:pPr>
              <w:pStyle w:val="B2"/>
              <w:ind w:leftChars="244" w:left="488" w:firstLine="288"/>
            </w:pPr>
            <w:r w:rsidRPr="00133C49">
              <w:t>-</w:t>
            </w:r>
            <w:r w:rsidRPr="00133C49">
              <w:tab/>
              <w:t xml:space="preserve">NW makes decision(s) of functionality </w:t>
            </w:r>
            <w:proofErr w:type="spellStart"/>
            <w:r w:rsidRPr="00133C49">
              <w:t>fallback</w:t>
            </w:r>
            <w:proofErr w:type="spellEnd"/>
            <w:r w:rsidRPr="00133C49">
              <w:t xml:space="preserve"> operation (</w:t>
            </w:r>
            <w:proofErr w:type="spellStart"/>
            <w:r w:rsidRPr="00133C49">
              <w:t>fallback</w:t>
            </w:r>
            <w:proofErr w:type="spellEnd"/>
            <w:r w:rsidRPr="00133C49">
              <w:t xml:space="preserve"> mechanism to legacy CSI reporting). </w:t>
            </w:r>
          </w:p>
          <w:p w14:paraId="47673F09" w14:textId="77777777" w:rsidR="00A91A6A" w:rsidRPr="00133C49" w:rsidRDefault="00A91A6A" w:rsidP="00A91A6A">
            <w:pPr>
              <w:pStyle w:val="B1"/>
              <w:ind w:leftChars="242" w:left="768"/>
            </w:pPr>
            <w:r w:rsidRPr="00133C49">
              <w:t>-</w:t>
            </w:r>
            <w:r w:rsidRPr="00133C49">
              <w:tab/>
              <w:t xml:space="preserve">Functionality selection/activation/deactivation/switching as defined for other UE side use cases can be reused, if applicable. </w:t>
            </w:r>
          </w:p>
          <w:p w14:paraId="5EEA1D00" w14:textId="77777777" w:rsidR="00A91A6A" w:rsidRPr="00133C49" w:rsidRDefault="00A91A6A" w:rsidP="00A91A6A">
            <w:pPr>
              <w:pStyle w:val="B1"/>
              <w:ind w:leftChars="242" w:left="768"/>
            </w:pPr>
            <w:r w:rsidRPr="00133C49">
              <w:t>-</w:t>
            </w:r>
            <w:r w:rsidRPr="00133C49">
              <w:tab/>
              <w:t xml:space="preserve">Configuration and procedure for performance monitoring </w:t>
            </w:r>
          </w:p>
          <w:p w14:paraId="566775F2" w14:textId="77777777" w:rsidR="00A91A6A" w:rsidRPr="00133C49" w:rsidRDefault="00A91A6A" w:rsidP="00A91A6A">
            <w:pPr>
              <w:pStyle w:val="B1"/>
              <w:ind w:leftChars="242" w:left="768"/>
            </w:pPr>
            <w:r w:rsidRPr="00133C49">
              <w:lastRenderedPageBreak/>
              <w:t>-</w:t>
            </w:r>
            <w:r w:rsidRPr="00133C49">
              <w:tab/>
              <w:t>CSI-RS configuration for performance monitoring</w:t>
            </w:r>
          </w:p>
          <w:p w14:paraId="5A24A2CC" w14:textId="77777777" w:rsidR="00A91A6A" w:rsidRPr="00133C49" w:rsidRDefault="00A91A6A" w:rsidP="00A91A6A">
            <w:pPr>
              <w:pStyle w:val="B1"/>
              <w:ind w:leftChars="242" w:left="768"/>
            </w:pPr>
            <w:r w:rsidRPr="00133C49">
              <w:t>-</w:t>
            </w:r>
            <w:r w:rsidRPr="00133C49">
              <w:tab/>
              <w:t>Performance metric including at least intermediate KPI (e.g., NMSE or SGCS)</w:t>
            </w:r>
          </w:p>
          <w:p w14:paraId="4A865CCD" w14:textId="77777777" w:rsidR="00A91A6A" w:rsidRPr="00133C49" w:rsidRDefault="00A91A6A" w:rsidP="00A91A6A">
            <w:pPr>
              <w:pStyle w:val="B1"/>
              <w:ind w:leftChars="242" w:left="768"/>
            </w:pPr>
            <w:r w:rsidRPr="00133C49">
              <w:t>-</w:t>
            </w:r>
            <w:r w:rsidRPr="00133C49">
              <w:tab/>
              <w:t>UE report, including periodic/semi-persistent/aperiodic reporting, and event driven report</w:t>
            </w:r>
          </w:p>
          <w:p w14:paraId="43038B82" w14:textId="77777777" w:rsidR="00A91A6A" w:rsidRDefault="00A91A6A" w:rsidP="00745CC3">
            <w:pPr>
              <w:pStyle w:val="B1"/>
              <w:ind w:leftChars="242" w:left="768"/>
            </w:pPr>
            <w:r w:rsidRPr="00133C49">
              <w:t>-</w:t>
            </w:r>
            <w:r w:rsidRPr="00133C49">
              <w:tab/>
              <w:t>Note: down selection is not precluded.</w:t>
            </w:r>
          </w:p>
          <w:p w14:paraId="501142E9" w14:textId="7A0BD1BD" w:rsidR="00745CC3" w:rsidRPr="00745CC3" w:rsidRDefault="00745CC3" w:rsidP="00745CC3">
            <w:pPr>
              <w:pStyle w:val="B1"/>
              <w:ind w:leftChars="242" w:left="768"/>
            </w:pPr>
            <w:r w:rsidRPr="00133C49">
              <w:t>-</w:t>
            </w:r>
            <w:r w:rsidRPr="00133C49">
              <w:tab/>
              <w:t>Note: UE may make decision within the same functionality on model selection, activation, deactivation, switching operation transparent to the NW.</w:t>
            </w:r>
          </w:p>
        </w:tc>
      </w:tr>
    </w:tbl>
    <w:p w14:paraId="4CC67495" w14:textId="5A48C144" w:rsidR="00A91A6A" w:rsidRDefault="00A91A6A"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lastRenderedPageBreak/>
        <w:t>F</w:t>
      </w:r>
      <w:r>
        <w:rPr>
          <w:rFonts w:ascii="Times" w:eastAsia="바탕" w:hAnsi="Times"/>
          <w:iCs/>
          <w:sz w:val="22"/>
          <w:szCs w:val="28"/>
          <w:lang w:eastAsia="ko-KR"/>
        </w:rPr>
        <w:t xml:space="preserve">or more accurate CSI prediction, performance monitoring of </w:t>
      </w:r>
      <w:r w:rsidR="002F4FB4">
        <w:rPr>
          <w:rFonts w:ascii="Times" w:eastAsia="바탕" w:hAnsi="Times"/>
          <w:iCs/>
          <w:sz w:val="22"/>
          <w:szCs w:val="28"/>
          <w:lang w:eastAsia="ko-KR"/>
        </w:rPr>
        <w:t xml:space="preserve">the </w:t>
      </w:r>
      <w:r>
        <w:rPr>
          <w:rFonts w:ascii="Times" w:eastAsia="바탕" w:hAnsi="Times"/>
          <w:iCs/>
          <w:sz w:val="22"/>
          <w:szCs w:val="28"/>
          <w:lang w:eastAsia="ko-KR"/>
        </w:rPr>
        <w:t xml:space="preserve">UE-sided AI/ML model should be </w:t>
      </w:r>
      <w:r w:rsidR="003C0C54">
        <w:rPr>
          <w:rFonts w:ascii="Times" w:eastAsia="바탕" w:hAnsi="Times"/>
          <w:iCs/>
          <w:sz w:val="22"/>
          <w:szCs w:val="28"/>
          <w:lang w:eastAsia="ko-KR"/>
        </w:rPr>
        <w:t>conduct</w:t>
      </w:r>
      <w:r>
        <w:rPr>
          <w:rFonts w:ascii="Times" w:eastAsia="바탕" w:hAnsi="Times"/>
          <w:iCs/>
          <w:sz w:val="22"/>
          <w:szCs w:val="28"/>
          <w:lang w:eastAsia="ko-KR"/>
        </w:rPr>
        <w:t>ed. According to TR 38.843, three types of performance monitoring procedure</w:t>
      </w:r>
      <w:r w:rsidR="003C0C54">
        <w:rPr>
          <w:rFonts w:ascii="Times" w:eastAsia="바탕" w:hAnsi="Times"/>
          <w:iCs/>
          <w:sz w:val="22"/>
          <w:szCs w:val="28"/>
          <w:lang w:eastAsia="ko-KR"/>
        </w:rPr>
        <w:t>s</w:t>
      </w:r>
      <w:r>
        <w:rPr>
          <w:rFonts w:ascii="Times" w:eastAsia="바탕" w:hAnsi="Times"/>
          <w:iCs/>
          <w:sz w:val="22"/>
          <w:szCs w:val="28"/>
          <w:lang w:eastAsia="ko-KR"/>
        </w:rPr>
        <w:t xml:space="preserve"> </w:t>
      </w:r>
      <w:r w:rsidR="003C0C54">
        <w:rPr>
          <w:rFonts w:ascii="Times" w:eastAsia="바탕" w:hAnsi="Times"/>
          <w:iCs/>
          <w:sz w:val="22"/>
          <w:szCs w:val="28"/>
          <w:lang w:eastAsia="ko-KR"/>
        </w:rPr>
        <w:t>are</w:t>
      </w:r>
      <w:r>
        <w:rPr>
          <w:rFonts w:ascii="Times" w:eastAsia="바탕" w:hAnsi="Times"/>
          <w:iCs/>
          <w:sz w:val="22"/>
          <w:szCs w:val="28"/>
          <w:lang w:eastAsia="ko-KR"/>
        </w:rPr>
        <w:t xml:space="preserve"> suggested. </w:t>
      </w:r>
      <w:r w:rsidR="003C0C54">
        <w:rPr>
          <w:rFonts w:ascii="Times" w:eastAsia="바탕" w:hAnsi="Times"/>
          <w:iCs/>
          <w:sz w:val="22"/>
          <w:szCs w:val="28"/>
          <w:lang w:eastAsia="ko-KR"/>
        </w:rPr>
        <w:t>In</w:t>
      </w:r>
      <w:r>
        <w:rPr>
          <w:rFonts w:ascii="Times" w:eastAsia="바탕" w:hAnsi="Times"/>
          <w:iCs/>
          <w:sz w:val="22"/>
          <w:szCs w:val="28"/>
          <w:lang w:eastAsia="ko-KR"/>
        </w:rPr>
        <w:t xml:space="preserve"> type 1 performance monitoring,</w:t>
      </w:r>
      <w:r w:rsidR="003C0C54">
        <w:rPr>
          <w:rFonts w:ascii="Times" w:eastAsia="바탕" w:hAnsi="Times"/>
          <w:iCs/>
          <w:sz w:val="22"/>
          <w:szCs w:val="28"/>
          <w:lang w:eastAsia="ko-KR"/>
        </w:rPr>
        <w:t xml:space="preserve"> the</w:t>
      </w:r>
      <w:r>
        <w:rPr>
          <w:rFonts w:ascii="Times" w:eastAsia="바탕" w:hAnsi="Times"/>
          <w:iCs/>
          <w:sz w:val="22"/>
          <w:szCs w:val="28"/>
          <w:lang w:eastAsia="ko-KR"/>
        </w:rPr>
        <w:t xml:space="preserve"> UE calculates</w:t>
      </w:r>
      <w:r w:rsidR="003C0C54">
        <w:rPr>
          <w:rFonts w:ascii="Times" w:eastAsia="바탕" w:hAnsi="Times"/>
          <w:iCs/>
          <w:sz w:val="22"/>
          <w:szCs w:val="28"/>
          <w:lang w:eastAsia="ko-KR"/>
        </w:rPr>
        <w:t xml:space="preserve"> a</w:t>
      </w:r>
      <w:r>
        <w:rPr>
          <w:rFonts w:ascii="Times" w:eastAsia="바탕" w:hAnsi="Times"/>
          <w:iCs/>
          <w:sz w:val="22"/>
          <w:szCs w:val="28"/>
          <w:lang w:eastAsia="ko-KR"/>
        </w:rPr>
        <w:t xml:space="preserve"> performance metric based on </w:t>
      </w:r>
      <w:r w:rsidR="005B0C0A">
        <w:rPr>
          <w:rFonts w:ascii="Times" w:eastAsia="바탕" w:hAnsi="Times"/>
          <w:iCs/>
          <w:sz w:val="22"/>
          <w:szCs w:val="28"/>
          <w:lang w:eastAsia="ko-KR"/>
        </w:rPr>
        <w:t>measurement</w:t>
      </w:r>
      <w:r w:rsidR="003C0C54">
        <w:rPr>
          <w:rFonts w:ascii="Times" w:eastAsia="바탕" w:hAnsi="Times"/>
          <w:iCs/>
          <w:sz w:val="22"/>
          <w:szCs w:val="28"/>
          <w:lang w:eastAsia="ko-KR"/>
        </w:rPr>
        <w:t>s</w:t>
      </w:r>
      <w:r w:rsidR="005B0C0A">
        <w:rPr>
          <w:rFonts w:ascii="Times" w:eastAsia="바탕" w:hAnsi="Times"/>
          <w:iCs/>
          <w:sz w:val="22"/>
          <w:szCs w:val="28"/>
          <w:lang w:eastAsia="ko-KR"/>
        </w:rPr>
        <w:t xml:space="preserve"> of </w:t>
      </w:r>
      <w:r w:rsidR="003C0C54">
        <w:rPr>
          <w:rFonts w:ascii="Times" w:eastAsia="바탕" w:hAnsi="Times"/>
          <w:iCs/>
          <w:sz w:val="22"/>
          <w:szCs w:val="28"/>
          <w:lang w:eastAsia="ko-KR"/>
        </w:rPr>
        <w:t xml:space="preserve">the </w:t>
      </w:r>
      <w:r w:rsidR="005B0C0A">
        <w:rPr>
          <w:rFonts w:ascii="Times" w:eastAsia="바탕" w:hAnsi="Times"/>
          <w:iCs/>
          <w:sz w:val="22"/>
          <w:szCs w:val="28"/>
          <w:lang w:eastAsia="ko-KR"/>
        </w:rPr>
        <w:t>received RS</w:t>
      </w:r>
      <w:r w:rsidR="008031F5">
        <w:rPr>
          <w:rFonts w:ascii="Times" w:eastAsia="바탕" w:hAnsi="Times"/>
          <w:iCs/>
          <w:sz w:val="22"/>
          <w:szCs w:val="28"/>
          <w:lang w:eastAsia="ko-KR"/>
        </w:rPr>
        <w:t xml:space="preserve">. </w:t>
      </w:r>
      <w:r w:rsidR="003C0C54">
        <w:rPr>
          <w:rFonts w:ascii="Times" w:eastAsia="바탕" w:hAnsi="Times"/>
          <w:iCs/>
          <w:sz w:val="22"/>
          <w:szCs w:val="28"/>
          <w:lang w:eastAsia="ko-KR"/>
        </w:rPr>
        <w:t xml:space="preserve">The </w:t>
      </w:r>
      <w:r w:rsidR="008031F5">
        <w:rPr>
          <w:rFonts w:ascii="Times" w:eastAsia="바탕" w:hAnsi="Times"/>
          <w:iCs/>
          <w:sz w:val="22"/>
          <w:szCs w:val="28"/>
          <w:lang w:eastAsia="ko-KR"/>
        </w:rPr>
        <w:t xml:space="preserve">UE </w:t>
      </w:r>
      <w:r w:rsidR="003C0C54">
        <w:rPr>
          <w:rFonts w:ascii="Times" w:eastAsia="바탕" w:hAnsi="Times"/>
          <w:iCs/>
          <w:sz w:val="22"/>
          <w:szCs w:val="28"/>
          <w:lang w:eastAsia="ko-KR"/>
        </w:rPr>
        <w:t xml:space="preserve">then </w:t>
      </w:r>
      <w:r w:rsidR="008031F5">
        <w:rPr>
          <w:rFonts w:ascii="Times" w:eastAsia="바탕" w:hAnsi="Times"/>
          <w:iCs/>
          <w:sz w:val="22"/>
          <w:szCs w:val="28"/>
          <w:lang w:eastAsia="ko-KR"/>
        </w:rPr>
        <w:t>reports</w:t>
      </w:r>
      <w:r w:rsidR="003C0C54">
        <w:rPr>
          <w:rFonts w:ascii="Times" w:eastAsia="바탕" w:hAnsi="Times"/>
          <w:iCs/>
          <w:sz w:val="22"/>
          <w:szCs w:val="28"/>
          <w:lang w:eastAsia="ko-KR"/>
        </w:rPr>
        <w:t xml:space="preserve"> the</w:t>
      </w:r>
      <w:r w:rsidR="008031F5">
        <w:rPr>
          <w:rFonts w:ascii="Times" w:eastAsia="바탕" w:hAnsi="Times"/>
          <w:iCs/>
          <w:sz w:val="22"/>
          <w:szCs w:val="28"/>
          <w:lang w:eastAsia="ko-KR"/>
        </w:rPr>
        <w:t xml:space="preserve"> performance metric output </w:t>
      </w:r>
      <w:r w:rsidR="003C0C54">
        <w:rPr>
          <w:rFonts w:ascii="Times" w:eastAsia="바탕" w:hAnsi="Times"/>
          <w:iCs/>
          <w:sz w:val="22"/>
          <w:szCs w:val="28"/>
          <w:lang w:eastAsia="ko-KR"/>
        </w:rPr>
        <w:t>derived from the</w:t>
      </w:r>
      <w:r w:rsidR="008031F5">
        <w:rPr>
          <w:rFonts w:ascii="Times" w:eastAsia="바탕" w:hAnsi="Times"/>
          <w:iCs/>
          <w:sz w:val="22"/>
          <w:szCs w:val="28"/>
          <w:lang w:eastAsia="ko-KR"/>
        </w:rPr>
        <w:t xml:space="preserve"> calculated performance metric</w:t>
      </w:r>
      <w:r w:rsidR="001F77F1">
        <w:rPr>
          <w:rFonts w:ascii="Times" w:eastAsia="바탕" w:hAnsi="Times"/>
          <w:iCs/>
          <w:sz w:val="22"/>
          <w:szCs w:val="28"/>
          <w:lang w:eastAsia="ko-KR"/>
        </w:rPr>
        <w:t>.</w:t>
      </w:r>
      <w:r w:rsidR="000E2B29">
        <w:rPr>
          <w:rFonts w:ascii="Times" w:eastAsia="바탕" w:hAnsi="Times"/>
          <w:iCs/>
          <w:sz w:val="22"/>
          <w:szCs w:val="28"/>
          <w:lang w:eastAsia="ko-KR"/>
        </w:rPr>
        <w:t xml:space="preserve"> </w:t>
      </w:r>
      <w:r w:rsidR="00B11234">
        <w:rPr>
          <w:rFonts w:ascii="Times" w:eastAsia="바탕" w:hAnsi="Times"/>
          <w:iCs/>
          <w:sz w:val="22"/>
          <w:szCs w:val="28"/>
          <w:lang w:eastAsia="ko-KR"/>
        </w:rPr>
        <w:t>In</w:t>
      </w:r>
      <w:r w:rsidR="000E2B29">
        <w:rPr>
          <w:rFonts w:ascii="Times" w:eastAsia="바탕" w:hAnsi="Times"/>
          <w:iCs/>
          <w:sz w:val="22"/>
          <w:szCs w:val="28"/>
          <w:lang w:eastAsia="ko-KR"/>
        </w:rPr>
        <w:t xml:space="preserve"> type 2 performance monitoring, </w:t>
      </w:r>
      <w:r w:rsidR="00B11234">
        <w:rPr>
          <w:rFonts w:ascii="Times" w:eastAsia="바탕" w:hAnsi="Times"/>
          <w:iCs/>
          <w:sz w:val="22"/>
          <w:szCs w:val="28"/>
          <w:lang w:eastAsia="ko-KR"/>
        </w:rPr>
        <w:t xml:space="preserve">the </w:t>
      </w:r>
      <w:r w:rsidR="000E2B29">
        <w:rPr>
          <w:rFonts w:ascii="Times" w:eastAsia="바탕" w:hAnsi="Times"/>
          <w:iCs/>
          <w:sz w:val="22"/>
          <w:szCs w:val="28"/>
          <w:lang w:eastAsia="ko-KR"/>
        </w:rPr>
        <w:t xml:space="preserve">UE </w:t>
      </w:r>
      <w:r w:rsidR="00B11234">
        <w:rPr>
          <w:rFonts w:ascii="Times" w:eastAsia="바탕" w:hAnsi="Times"/>
          <w:iCs/>
          <w:sz w:val="22"/>
          <w:szCs w:val="28"/>
          <w:lang w:eastAsia="ko-KR"/>
        </w:rPr>
        <w:t>is required</w:t>
      </w:r>
      <w:r w:rsidR="000E2B29">
        <w:rPr>
          <w:rFonts w:ascii="Times" w:eastAsia="바탕" w:hAnsi="Times"/>
          <w:iCs/>
          <w:sz w:val="22"/>
          <w:szCs w:val="28"/>
          <w:lang w:eastAsia="ko-KR"/>
        </w:rPr>
        <w:t xml:space="preserve"> to report both predicted and ground-truth data</w:t>
      </w:r>
      <w:r w:rsidR="001A5ED9">
        <w:rPr>
          <w:rFonts w:ascii="Times" w:eastAsia="바탕" w:hAnsi="Times"/>
          <w:iCs/>
          <w:sz w:val="22"/>
          <w:szCs w:val="28"/>
          <w:lang w:eastAsia="ko-KR"/>
        </w:rPr>
        <w:t xml:space="preserve">. </w:t>
      </w:r>
      <w:r w:rsidR="00B11234">
        <w:rPr>
          <w:rFonts w:ascii="Times" w:eastAsia="바탕" w:hAnsi="Times"/>
          <w:iCs/>
          <w:sz w:val="22"/>
          <w:szCs w:val="28"/>
          <w:lang w:eastAsia="ko-KR"/>
        </w:rPr>
        <w:t>In</w:t>
      </w:r>
      <w:r w:rsidR="001A5ED9">
        <w:rPr>
          <w:rFonts w:ascii="Times" w:eastAsia="바탕" w:hAnsi="Times"/>
          <w:iCs/>
          <w:sz w:val="22"/>
          <w:szCs w:val="28"/>
          <w:lang w:eastAsia="ko-KR"/>
        </w:rPr>
        <w:t xml:space="preserve"> type 3 performance monitoring,</w:t>
      </w:r>
      <w:r w:rsidR="00B11234">
        <w:rPr>
          <w:rFonts w:ascii="Times" w:eastAsia="바탕" w:hAnsi="Times"/>
          <w:iCs/>
          <w:sz w:val="22"/>
          <w:szCs w:val="28"/>
          <w:lang w:eastAsia="ko-KR"/>
        </w:rPr>
        <w:t xml:space="preserve"> the</w:t>
      </w:r>
      <w:r w:rsidR="001A5ED9">
        <w:rPr>
          <w:rFonts w:ascii="Times" w:eastAsia="바탕" w:hAnsi="Times"/>
          <w:iCs/>
          <w:sz w:val="22"/>
          <w:szCs w:val="28"/>
          <w:lang w:eastAsia="ko-KR"/>
        </w:rPr>
        <w:t xml:space="preserve"> UE calculates</w:t>
      </w:r>
      <w:r w:rsidR="00652797">
        <w:rPr>
          <w:rFonts w:ascii="Times" w:eastAsia="바탕" w:hAnsi="Times"/>
          <w:iCs/>
          <w:sz w:val="22"/>
          <w:szCs w:val="28"/>
          <w:lang w:eastAsia="ko-KR"/>
        </w:rPr>
        <w:t xml:space="preserve"> and reports</w:t>
      </w:r>
      <w:r w:rsidR="001A5ED9">
        <w:rPr>
          <w:rFonts w:ascii="Times" w:eastAsia="바탕" w:hAnsi="Times"/>
          <w:iCs/>
          <w:sz w:val="22"/>
          <w:szCs w:val="28"/>
          <w:lang w:eastAsia="ko-KR"/>
        </w:rPr>
        <w:t xml:space="preserve"> the performance metric</w:t>
      </w:r>
      <w:r w:rsidR="00652797">
        <w:rPr>
          <w:rFonts w:ascii="Times" w:eastAsia="바탕" w:hAnsi="Times"/>
          <w:iCs/>
          <w:sz w:val="22"/>
          <w:szCs w:val="28"/>
          <w:lang w:eastAsia="ko-KR"/>
        </w:rPr>
        <w:t xml:space="preserve">. </w:t>
      </w:r>
      <w:r w:rsidR="00B11234">
        <w:rPr>
          <w:rFonts w:ascii="Times" w:eastAsia="바탕" w:hAnsi="Times"/>
          <w:iCs/>
          <w:sz w:val="22"/>
          <w:szCs w:val="28"/>
          <w:lang w:eastAsia="ko-KR"/>
        </w:rPr>
        <w:t>From</w:t>
      </w:r>
      <w:r w:rsidR="00652797">
        <w:rPr>
          <w:rFonts w:ascii="Times" w:eastAsia="바탕" w:hAnsi="Times"/>
          <w:iCs/>
          <w:sz w:val="22"/>
          <w:szCs w:val="28"/>
          <w:lang w:eastAsia="ko-KR"/>
        </w:rPr>
        <w:t xml:space="preserve"> our </w:t>
      </w:r>
      <w:r w:rsidR="00B11234">
        <w:rPr>
          <w:rFonts w:ascii="Times" w:eastAsia="바탕" w:hAnsi="Times"/>
          <w:iCs/>
          <w:sz w:val="22"/>
          <w:szCs w:val="28"/>
          <w:lang w:eastAsia="ko-KR"/>
        </w:rPr>
        <w:t>perspective</w:t>
      </w:r>
      <w:r w:rsidR="00652797">
        <w:rPr>
          <w:rFonts w:ascii="Times" w:eastAsia="바탕" w:hAnsi="Times"/>
          <w:iCs/>
          <w:sz w:val="22"/>
          <w:szCs w:val="28"/>
          <w:lang w:eastAsia="ko-KR"/>
        </w:rPr>
        <w:t xml:space="preserve">, </w:t>
      </w:r>
      <w:r w:rsidR="00B11234">
        <w:rPr>
          <w:rFonts w:ascii="Times" w:eastAsia="바탕" w:hAnsi="Times"/>
          <w:iCs/>
          <w:sz w:val="22"/>
          <w:szCs w:val="28"/>
          <w:lang w:eastAsia="ko-KR"/>
        </w:rPr>
        <w:t>T</w:t>
      </w:r>
      <w:r w:rsidR="00652797">
        <w:rPr>
          <w:rFonts w:ascii="Times" w:eastAsia="바탕" w:hAnsi="Times"/>
          <w:iCs/>
          <w:sz w:val="22"/>
          <w:szCs w:val="28"/>
          <w:lang w:eastAsia="ko-KR"/>
        </w:rPr>
        <w:t xml:space="preserve">ype 2 performance monitoring should be deprioritized </w:t>
      </w:r>
      <w:r w:rsidR="00E4393A">
        <w:rPr>
          <w:rFonts w:ascii="Times" w:eastAsia="바탕" w:hAnsi="Times"/>
          <w:iCs/>
          <w:sz w:val="22"/>
          <w:szCs w:val="28"/>
          <w:lang w:eastAsia="ko-KR"/>
        </w:rPr>
        <w:t xml:space="preserve">due to </w:t>
      </w:r>
      <w:r w:rsidR="00B11234">
        <w:rPr>
          <w:rFonts w:ascii="Times" w:eastAsia="바탕" w:hAnsi="Times"/>
          <w:iCs/>
          <w:sz w:val="22"/>
          <w:szCs w:val="28"/>
          <w:lang w:eastAsia="ko-KR"/>
        </w:rPr>
        <w:t xml:space="preserve">the </w:t>
      </w:r>
      <w:r w:rsidR="00E4393A">
        <w:rPr>
          <w:rFonts w:ascii="Times" w:eastAsia="바탕" w:hAnsi="Times"/>
          <w:iCs/>
          <w:sz w:val="22"/>
          <w:szCs w:val="28"/>
          <w:lang w:eastAsia="ko-KR"/>
        </w:rPr>
        <w:t>signal</w:t>
      </w:r>
      <w:r w:rsidR="00B11234">
        <w:rPr>
          <w:rFonts w:ascii="Times" w:eastAsia="바탕" w:hAnsi="Times"/>
          <w:iCs/>
          <w:sz w:val="22"/>
          <w:szCs w:val="28"/>
          <w:lang w:eastAsia="ko-KR"/>
        </w:rPr>
        <w:t>l</w:t>
      </w:r>
      <w:r w:rsidR="00E4393A">
        <w:rPr>
          <w:rFonts w:ascii="Times" w:eastAsia="바탕" w:hAnsi="Times"/>
          <w:iCs/>
          <w:sz w:val="22"/>
          <w:szCs w:val="28"/>
          <w:lang w:eastAsia="ko-KR"/>
        </w:rPr>
        <w:t>ing overhead. Since both</w:t>
      </w:r>
      <w:r w:rsidR="00B11234">
        <w:rPr>
          <w:rFonts w:ascii="Times" w:eastAsia="바탕" w:hAnsi="Times"/>
          <w:iCs/>
          <w:sz w:val="22"/>
          <w:szCs w:val="28"/>
          <w:lang w:eastAsia="ko-KR"/>
        </w:rPr>
        <w:t xml:space="preserve"> the</w:t>
      </w:r>
      <w:r w:rsidR="00E4393A">
        <w:rPr>
          <w:rFonts w:ascii="Times" w:eastAsia="바탕" w:hAnsi="Times"/>
          <w:iCs/>
          <w:sz w:val="22"/>
          <w:szCs w:val="28"/>
          <w:lang w:eastAsia="ko-KR"/>
        </w:rPr>
        <w:t xml:space="preserve"> predicted CSI and the corresponding ground-truth are reported in </w:t>
      </w:r>
      <w:r w:rsidR="00B11234">
        <w:rPr>
          <w:rFonts w:ascii="Times" w:eastAsia="바탕" w:hAnsi="Times"/>
          <w:iCs/>
          <w:sz w:val="22"/>
          <w:szCs w:val="28"/>
          <w:lang w:eastAsia="ko-KR"/>
        </w:rPr>
        <w:t>T</w:t>
      </w:r>
      <w:r w:rsidR="00E4393A">
        <w:rPr>
          <w:rFonts w:ascii="Times" w:eastAsia="바탕" w:hAnsi="Times"/>
          <w:iCs/>
          <w:sz w:val="22"/>
          <w:szCs w:val="28"/>
          <w:lang w:eastAsia="ko-KR"/>
        </w:rPr>
        <w:t xml:space="preserve">ype 2 monitoring, </w:t>
      </w:r>
      <w:r w:rsidR="00B11234">
        <w:rPr>
          <w:rFonts w:ascii="Times" w:eastAsia="바탕" w:hAnsi="Times"/>
          <w:iCs/>
          <w:sz w:val="22"/>
          <w:szCs w:val="28"/>
          <w:lang w:eastAsia="ko-KR"/>
        </w:rPr>
        <w:t xml:space="preserve">a </w:t>
      </w:r>
      <w:r w:rsidR="00E4393A">
        <w:rPr>
          <w:rFonts w:ascii="Times" w:eastAsia="바탕" w:hAnsi="Times"/>
          <w:iCs/>
          <w:sz w:val="22"/>
          <w:szCs w:val="28"/>
          <w:lang w:eastAsia="ko-KR"/>
        </w:rPr>
        <w:t xml:space="preserve">large amount of uplink resources </w:t>
      </w:r>
      <w:r w:rsidR="003905DF">
        <w:rPr>
          <w:rFonts w:ascii="Times" w:eastAsia="바탕" w:hAnsi="Times"/>
          <w:iCs/>
          <w:sz w:val="22"/>
          <w:szCs w:val="28"/>
          <w:lang w:eastAsia="ko-KR"/>
        </w:rPr>
        <w:t>is</w:t>
      </w:r>
      <w:r w:rsidR="00E4393A">
        <w:rPr>
          <w:rFonts w:ascii="Times" w:eastAsia="바탕" w:hAnsi="Times"/>
          <w:iCs/>
          <w:sz w:val="22"/>
          <w:szCs w:val="28"/>
          <w:lang w:eastAsia="ko-KR"/>
        </w:rPr>
        <w:t xml:space="preserve"> required for UL reporting. </w:t>
      </w:r>
      <w:r w:rsidR="00B11234">
        <w:rPr>
          <w:rFonts w:ascii="Times" w:eastAsia="바탕" w:hAnsi="Times"/>
          <w:iCs/>
          <w:sz w:val="22"/>
          <w:szCs w:val="28"/>
          <w:lang w:eastAsia="ko-KR"/>
        </w:rPr>
        <w:t>For a</w:t>
      </w:r>
      <w:r w:rsidR="00E4393A">
        <w:rPr>
          <w:rFonts w:ascii="Times" w:eastAsia="바탕" w:hAnsi="Times"/>
          <w:iCs/>
          <w:sz w:val="22"/>
          <w:szCs w:val="28"/>
          <w:lang w:eastAsia="ko-KR"/>
        </w:rPr>
        <w:t xml:space="preserve"> similar reason, </w:t>
      </w:r>
      <w:r w:rsidR="00B11234">
        <w:rPr>
          <w:rFonts w:ascii="Times" w:eastAsia="바탕" w:hAnsi="Times"/>
          <w:iCs/>
          <w:sz w:val="22"/>
          <w:szCs w:val="28"/>
          <w:lang w:eastAsia="ko-KR"/>
        </w:rPr>
        <w:t>T</w:t>
      </w:r>
      <w:r w:rsidR="00E4393A">
        <w:rPr>
          <w:rFonts w:ascii="Times" w:eastAsia="바탕" w:hAnsi="Times"/>
          <w:iCs/>
          <w:sz w:val="22"/>
          <w:szCs w:val="28"/>
          <w:lang w:eastAsia="ko-KR"/>
        </w:rPr>
        <w:t>ype 1 monitoring</w:t>
      </w:r>
      <w:r w:rsidR="004F6095">
        <w:rPr>
          <w:rFonts w:ascii="Times" w:eastAsia="바탕" w:hAnsi="Times"/>
          <w:iCs/>
          <w:sz w:val="22"/>
          <w:szCs w:val="28"/>
          <w:lang w:eastAsia="ko-KR"/>
        </w:rPr>
        <w:t xml:space="preserve"> </w:t>
      </w:r>
      <w:r w:rsidR="003905DF">
        <w:rPr>
          <w:rFonts w:ascii="Times" w:eastAsia="바탕" w:hAnsi="Times"/>
          <w:iCs/>
          <w:sz w:val="22"/>
          <w:szCs w:val="28"/>
          <w:lang w:eastAsia="ko-KR"/>
        </w:rPr>
        <w:t xml:space="preserve">is more efficient than type 3 monitoring in </w:t>
      </w:r>
      <w:r w:rsidR="00B11234">
        <w:rPr>
          <w:rFonts w:ascii="Times" w:eastAsia="바탕" w:hAnsi="Times"/>
          <w:iCs/>
          <w:sz w:val="22"/>
          <w:szCs w:val="28"/>
          <w:lang w:eastAsia="ko-KR"/>
        </w:rPr>
        <w:t>terms</w:t>
      </w:r>
      <w:r w:rsidR="003905DF">
        <w:rPr>
          <w:rFonts w:ascii="Times" w:eastAsia="바탕" w:hAnsi="Times"/>
          <w:iCs/>
          <w:sz w:val="22"/>
          <w:szCs w:val="28"/>
          <w:lang w:eastAsia="ko-KR"/>
        </w:rPr>
        <w:t xml:space="preserve"> of uplink resource utilization. Since</w:t>
      </w:r>
      <w:r w:rsidR="00B11234">
        <w:rPr>
          <w:rFonts w:ascii="Times" w:eastAsia="바탕" w:hAnsi="Times"/>
          <w:iCs/>
          <w:sz w:val="22"/>
          <w:szCs w:val="28"/>
          <w:lang w:eastAsia="ko-KR"/>
        </w:rPr>
        <w:t xml:space="preserve"> the</w:t>
      </w:r>
      <w:r w:rsidR="003905DF">
        <w:rPr>
          <w:rFonts w:ascii="Times" w:eastAsia="바탕" w:hAnsi="Times"/>
          <w:iCs/>
          <w:sz w:val="22"/>
          <w:szCs w:val="28"/>
          <w:lang w:eastAsia="ko-KR"/>
        </w:rPr>
        <w:t xml:space="preserve"> UE only reports</w:t>
      </w:r>
      <w:r w:rsidR="00B11234">
        <w:rPr>
          <w:rFonts w:ascii="Times" w:eastAsia="바탕" w:hAnsi="Times"/>
          <w:iCs/>
          <w:sz w:val="22"/>
          <w:szCs w:val="28"/>
          <w:lang w:eastAsia="ko-KR"/>
        </w:rPr>
        <w:t xml:space="preserve"> the</w:t>
      </w:r>
      <w:r w:rsidR="003905DF">
        <w:rPr>
          <w:rFonts w:ascii="Times" w:eastAsia="바탕" w:hAnsi="Times"/>
          <w:iCs/>
          <w:sz w:val="22"/>
          <w:szCs w:val="28"/>
          <w:lang w:eastAsia="ko-KR"/>
        </w:rPr>
        <w:t xml:space="preserve"> performance metric output in </w:t>
      </w:r>
      <w:r w:rsidR="00B11234">
        <w:rPr>
          <w:rFonts w:ascii="Times" w:eastAsia="바탕" w:hAnsi="Times"/>
          <w:iCs/>
          <w:sz w:val="22"/>
          <w:szCs w:val="28"/>
          <w:lang w:eastAsia="ko-KR"/>
        </w:rPr>
        <w:t>T</w:t>
      </w:r>
      <w:r w:rsidR="003905DF">
        <w:rPr>
          <w:rFonts w:ascii="Times" w:eastAsia="바탕" w:hAnsi="Times"/>
          <w:iCs/>
          <w:sz w:val="22"/>
          <w:szCs w:val="28"/>
          <w:lang w:eastAsia="ko-KR"/>
        </w:rPr>
        <w:t xml:space="preserve">ype 1 monitoring, </w:t>
      </w:r>
      <w:r w:rsidR="00B11234">
        <w:rPr>
          <w:rFonts w:ascii="Times" w:eastAsia="바탕" w:hAnsi="Times"/>
          <w:iCs/>
          <w:sz w:val="22"/>
          <w:szCs w:val="28"/>
          <w:lang w:eastAsia="ko-KR"/>
        </w:rPr>
        <w:t xml:space="preserve">the </w:t>
      </w:r>
      <w:r w:rsidR="003905DF">
        <w:rPr>
          <w:rFonts w:ascii="Times" w:eastAsia="바탕" w:hAnsi="Times"/>
          <w:iCs/>
          <w:sz w:val="22"/>
          <w:szCs w:val="28"/>
          <w:lang w:eastAsia="ko-KR"/>
        </w:rPr>
        <w:t xml:space="preserve">signalling burden </w:t>
      </w:r>
      <w:r w:rsidR="00B11234">
        <w:rPr>
          <w:rFonts w:ascii="Times" w:eastAsia="바탕" w:hAnsi="Times"/>
          <w:iCs/>
          <w:sz w:val="22"/>
          <w:szCs w:val="28"/>
          <w:lang w:eastAsia="ko-KR"/>
        </w:rPr>
        <w:t>is lower compared to T</w:t>
      </w:r>
      <w:r w:rsidR="003905DF">
        <w:rPr>
          <w:rFonts w:ascii="Times" w:eastAsia="바탕" w:hAnsi="Times"/>
          <w:iCs/>
          <w:sz w:val="22"/>
          <w:szCs w:val="28"/>
          <w:lang w:eastAsia="ko-KR"/>
        </w:rPr>
        <w:t xml:space="preserve">ype 3 monitoring, which </w:t>
      </w:r>
      <w:r w:rsidR="00B11234">
        <w:rPr>
          <w:rFonts w:ascii="Times" w:eastAsia="바탕" w:hAnsi="Times"/>
          <w:iCs/>
          <w:sz w:val="22"/>
          <w:szCs w:val="28"/>
          <w:lang w:eastAsia="ko-KR"/>
        </w:rPr>
        <w:t xml:space="preserve">requires </w:t>
      </w:r>
      <w:r w:rsidR="003905DF">
        <w:rPr>
          <w:rFonts w:ascii="Times" w:eastAsia="바탕" w:hAnsi="Times"/>
          <w:iCs/>
          <w:sz w:val="22"/>
          <w:szCs w:val="28"/>
          <w:lang w:eastAsia="ko-KR"/>
        </w:rPr>
        <w:t>report</w:t>
      </w:r>
      <w:r w:rsidR="00B11234">
        <w:rPr>
          <w:rFonts w:ascii="Times" w:eastAsia="바탕" w:hAnsi="Times"/>
          <w:iCs/>
          <w:sz w:val="22"/>
          <w:szCs w:val="28"/>
          <w:lang w:eastAsia="ko-KR"/>
        </w:rPr>
        <w:t>ing the</w:t>
      </w:r>
      <w:r w:rsidR="003905DF">
        <w:rPr>
          <w:rFonts w:ascii="Times" w:eastAsia="바탕" w:hAnsi="Times"/>
          <w:iCs/>
          <w:sz w:val="22"/>
          <w:szCs w:val="28"/>
          <w:lang w:eastAsia="ko-KR"/>
        </w:rPr>
        <w:t xml:space="preserve"> calculated performance metric. However, if </w:t>
      </w:r>
      <w:r w:rsidR="00B11234">
        <w:rPr>
          <w:rFonts w:ascii="Times" w:eastAsia="바탕" w:hAnsi="Times"/>
          <w:iCs/>
          <w:sz w:val="22"/>
          <w:szCs w:val="28"/>
          <w:lang w:eastAsia="ko-KR"/>
        </w:rPr>
        <w:t>T</w:t>
      </w:r>
      <w:r w:rsidR="003905DF">
        <w:rPr>
          <w:rFonts w:ascii="Times" w:eastAsia="바탕" w:hAnsi="Times"/>
          <w:iCs/>
          <w:sz w:val="22"/>
          <w:szCs w:val="28"/>
          <w:lang w:eastAsia="ko-KR"/>
        </w:rPr>
        <w:t xml:space="preserve">ype 1 performance monitoring is supported, </w:t>
      </w:r>
      <w:r w:rsidR="00B11234">
        <w:rPr>
          <w:rFonts w:ascii="Times" w:eastAsia="바탕" w:hAnsi="Times"/>
          <w:iCs/>
          <w:sz w:val="22"/>
          <w:szCs w:val="28"/>
          <w:lang w:eastAsia="ko-KR"/>
        </w:rPr>
        <w:t>specifying the threshold configuration</w:t>
      </w:r>
      <w:r w:rsidR="003905DF">
        <w:rPr>
          <w:rFonts w:ascii="Times" w:eastAsia="바탕" w:hAnsi="Times"/>
          <w:iCs/>
          <w:sz w:val="22"/>
          <w:szCs w:val="28"/>
          <w:lang w:eastAsia="ko-KR"/>
        </w:rPr>
        <w:t xml:space="preserve"> is essential, </w:t>
      </w:r>
      <w:r w:rsidR="00B11234">
        <w:rPr>
          <w:rFonts w:ascii="Times" w:eastAsia="바탕" w:hAnsi="Times"/>
          <w:iCs/>
          <w:sz w:val="22"/>
          <w:szCs w:val="28"/>
          <w:lang w:eastAsia="ko-KR"/>
        </w:rPr>
        <w:t>as</w:t>
      </w:r>
      <w:r w:rsidR="003905DF">
        <w:rPr>
          <w:rFonts w:ascii="Times" w:eastAsia="바탕" w:hAnsi="Times"/>
          <w:iCs/>
          <w:sz w:val="22"/>
          <w:szCs w:val="28"/>
          <w:lang w:eastAsia="ko-KR"/>
        </w:rPr>
        <w:t xml:space="preserve"> the performance monitoring output may be derived from compari</w:t>
      </w:r>
      <w:r w:rsidR="00B11234">
        <w:rPr>
          <w:rFonts w:ascii="Times" w:eastAsia="바탕" w:hAnsi="Times"/>
          <w:iCs/>
          <w:sz w:val="22"/>
          <w:szCs w:val="28"/>
          <w:lang w:eastAsia="ko-KR"/>
        </w:rPr>
        <w:t>ng</w:t>
      </w:r>
      <w:r w:rsidR="003905DF">
        <w:rPr>
          <w:rFonts w:ascii="Times" w:eastAsia="바탕" w:hAnsi="Times"/>
          <w:iCs/>
          <w:sz w:val="22"/>
          <w:szCs w:val="28"/>
          <w:lang w:eastAsia="ko-KR"/>
        </w:rPr>
        <w:t xml:space="preserve"> </w:t>
      </w:r>
      <w:r w:rsidR="00B11234">
        <w:rPr>
          <w:rFonts w:ascii="Times" w:eastAsia="바탕" w:hAnsi="Times"/>
          <w:iCs/>
          <w:sz w:val="22"/>
          <w:szCs w:val="28"/>
          <w:lang w:eastAsia="ko-KR"/>
        </w:rPr>
        <w:t>the</w:t>
      </w:r>
      <w:r w:rsidR="003905DF">
        <w:rPr>
          <w:rFonts w:ascii="Times" w:eastAsia="바탕" w:hAnsi="Times"/>
          <w:iCs/>
          <w:sz w:val="22"/>
          <w:szCs w:val="28"/>
          <w:lang w:eastAsia="ko-KR"/>
        </w:rPr>
        <w:t xml:space="preserve"> calculated performance metric </w:t>
      </w:r>
      <w:r w:rsidR="00B11234">
        <w:rPr>
          <w:rFonts w:ascii="Times" w:eastAsia="바탕" w:hAnsi="Times"/>
          <w:iCs/>
          <w:sz w:val="22"/>
          <w:szCs w:val="28"/>
          <w:lang w:eastAsia="ko-KR"/>
        </w:rPr>
        <w:t>with a</w:t>
      </w:r>
      <w:r w:rsidR="003905DF">
        <w:rPr>
          <w:rFonts w:ascii="Times" w:eastAsia="바탕" w:hAnsi="Times"/>
          <w:iCs/>
          <w:sz w:val="22"/>
          <w:szCs w:val="28"/>
          <w:lang w:eastAsia="ko-KR"/>
        </w:rPr>
        <w:t xml:space="preserve"> (pre)configured threshold.</w:t>
      </w:r>
      <w:r w:rsidR="00E94F24">
        <w:rPr>
          <w:rFonts w:ascii="Times" w:eastAsia="바탕" w:hAnsi="Times"/>
          <w:iCs/>
          <w:sz w:val="22"/>
          <w:szCs w:val="28"/>
          <w:lang w:eastAsia="ko-KR"/>
        </w:rPr>
        <w:t xml:space="preserve"> Moreover, in our view, </w:t>
      </w:r>
      <w:r w:rsidR="0076455F">
        <w:rPr>
          <w:rFonts w:ascii="Times" w:eastAsia="바탕" w:hAnsi="Times"/>
          <w:iCs/>
          <w:sz w:val="22"/>
          <w:szCs w:val="28"/>
          <w:lang w:eastAsia="ko-KR"/>
        </w:rPr>
        <w:t xml:space="preserve">Type 3 performance monitoring can be </w:t>
      </w:r>
      <w:r w:rsidR="00497D79">
        <w:rPr>
          <w:rFonts w:ascii="Times" w:eastAsia="바탕" w:hAnsi="Times"/>
          <w:iCs/>
          <w:sz w:val="22"/>
          <w:szCs w:val="28"/>
          <w:lang w:eastAsia="ko-KR"/>
        </w:rPr>
        <w:t xml:space="preserve">additionally </w:t>
      </w:r>
      <w:r w:rsidR="0076455F">
        <w:rPr>
          <w:rFonts w:ascii="Times" w:eastAsia="바탕" w:hAnsi="Times"/>
          <w:iCs/>
          <w:sz w:val="22"/>
          <w:szCs w:val="28"/>
          <w:lang w:eastAsia="ko-KR"/>
        </w:rPr>
        <w:t>supported</w:t>
      </w:r>
      <w:r w:rsidR="00C778D0">
        <w:rPr>
          <w:rFonts w:ascii="Times" w:eastAsia="바탕" w:hAnsi="Times"/>
          <w:iCs/>
          <w:sz w:val="22"/>
          <w:szCs w:val="28"/>
          <w:lang w:eastAsia="ko-KR"/>
        </w:rPr>
        <w:t xml:space="preserve"> based on UE capability.</w:t>
      </w:r>
    </w:p>
    <w:p w14:paraId="37C606ED" w14:textId="407CD985" w:rsidR="003905DF" w:rsidRDefault="003905DF" w:rsidP="003905D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2:</w:t>
      </w:r>
      <w:r>
        <w:rPr>
          <w:rFonts w:ascii="Times" w:eastAsia="바탕" w:hAnsi="Times"/>
          <w:i/>
          <w:iCs/>
          <w:sz w:val="22"/>
          <w:szCs w:val="28"/>
        </w:rPr>
        <w:t xml:space="preserve"> Type 1 performance monitoring is more efficient than Type 2 / Type 3 performance monitoring </w:t>
      </w:r>
      <w:r w:rsidR="00745CC3">
        <w:rPr>
          <w:rFonts w:ascii="Times" w:eastAsia="바탕" w:hAnsi="Times"/>
          <w:i/>
          <w:iCs/>
          <w:sz w:val="22"/>
          <w:szCs w:val="28"/>
        </w:rPr>
        <w:t xml:space="preserve">in </w:t>
      </w:r>
      <w:r w:rsidR="00B11234">
        <w:rPr>
          <w:rFonts w:ascii="Times" w:eastAsia="바탕" w:hAnsi="Times"/>
          <w:i/>
          <w:iCs/>
          <w:sz w:val="22"/>
          <w:szCs w:val="28"/>
        </w:rPr>
        <w:t>terms of uplink</w:t>
      </w:r>
      <w:r w:rsidR="00745CC3">
        <w:rPr>
          <w:rFonts w:ascii="Times" w:eastAsia="바탕" w:hAnsi="Times"/>
          <w:i/>
          <w:iCs/>
          <w:sz w:val="22"/>
          <w:szCs w:val="28"/>
        </w:rPr>
        <w:t xml:space="preserve"> resource utilization.</w:t>
      </w:r>
    </w:p>
    <w:p w14:paraId="364C9E8A" w14:textId="342B249F" w:rsidR="00745CC3" w:rsidRDefault="00745CC3" w:rsidP="00745CC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Support Type 1 performance monitoring for UE</w:t>
      </w:r>
      <w:r w:rsidR="00B11234">
        <w:rPr>
          <w:rFonts w:ascii="Times" w:eastAsia="바탕" w:hAnsi="Times"/>
          <w:i/>
          <w:iCs/>
          <w:sz w:val="22"/>
          <w:szCs w:val="28"/>
        </w:rPr>
        <w:t>-</w:t>
      </w:r>
      <w:r>
        <w:rPr>
          <w:rFonts w:ascii="Times" w:eastAsia="바탕" w:hAnsi="Times"/>
          <w:i/>
          <w:iCs/>
          <w:sz w:val="22"/>
          <w:szCs w:val="28"/>
        </w:rPr>
        <w:t>side model</w:t>
      </w:r>
      <w:r w:rsidR="00B11234">
        <w:rPr>
          <w:rFonts w:ascii="Times" w:eastAsia="바탕" w:hAnsi="Times"/>
          <w:i/>
          <w:iCs/>
          <w:sz w:val="22"/>
          <w:szCs w:val="28"/>
        </w:rPr>
        <w:t>s</w:t>
      </w:r>
      <w:r>
        <w:rPr>
          <w:rFonts w:ascii="Times" w:eastAsia="바탕" w:hAnsi="Times"/>
          <w:i/>
          <w:iCs/>
          <w:sz w:val="22"/>
          <w:szCs w:val="28"/>
        </w:rPr>
        <w:t xml:space="preserve"> in CSI prediction.</w:t>
      </w:r>
    </w:p>
    <w:p w14:paraId="7628B635" w14:textId="42892C15" w:rsidR="00497D79" w:rsidRPr="00745CC3" w:rsidRDefault="00497D79" w:rsidP="00745CC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Support Type 3 performance monitoring for UE-side models in CSI prediction based on UE capability.</w:t>
      </w:r>
    </w:p>
    <w:p w14:paraId="41620D8D" w14:textId="321E2AD1" w:rsidR="00230859" w:rsidRDefault="0012418D"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F</w:t>
      </w:r>
      <w:r>
        <w:rPr>
          <w:rFonts w:ascii="Times" w:eastAsia="바탕" w:hAnsi="Times"/>
          <w:iCs/>
          <w:sz w:val="22"/>
          <w:szCs w:val="28"/>
          <w:lang w:eastAsia="ko-KR"/>
        </w:rPr>
        <w:t xml:space="preserve">or performance monitoring, </w:t>
      </w:r>
      <w:r w:rsidR="00E0702A">
        <w:rPr>
          <w:rFonts w:ascii="Times" w:eastAsia="바탕" w:hAnsi="Times"/>
          <w:iCs/>
          <w:sz w:val="22"/>
          <w:szCs w:val="28"/>
          <w:lang w:eastAsia="ko-KR"/>
        </w:rPr>
        <w:t xml:space="preserve">the </w:t>
      </w:r>
      <w:r>
        <w:rPr>
          <w:rFonts w:ascii="Times" w:eastAsia="바탕" w:hAnsi="Times"/>
          <w:iCs/>
          <w:sz w:val="22"/>
          <w:szCs w:val="28"/>
          <w:lang w:eastAsia="ko-KR"/>
        </w:rPr>
        <w:t xml:space="preserve">UE </w:t>
      </w:r>
      <w:r w:rsidR="00E0702A">
        <w:rPr>
          <w:rFonts w:ascii="Times" w:eastAsia="바탕" w:hAnsi="Times"/>
          <w:iCs/>
          <w:sz w:val="22"/>
          <w:szCs w:val="28"/>
          <w:lang w:eastAsia="ko-KR"/>
        </w:rPr>
        <w:t>requires</w:t>
      </w:r>
      <w:r>
        <w:rPr>
          <w:rFonts w:ascii="Times" w:eastAsia="바탕" w:hAnsi="Times"/>
          <w:iCs/>
          <w:sz w:val="22"/>
          <w:szCs w:val="28"/>
          <w:lang w:eastAsia="ko-KR"/>
        </w:rPr>
        <w:t xml:space="preserve"> both predicted data and ground-truth data </w:t>
      </w:r>
      <w:r w:rsidR="00E0702A">
        <w:rPr>
          <w:rFonts w:ascii="Times" w:eastAsia="바탕" w:hAnsi="Times"/>
          <w:iCs/>
          <w:sz w:val="22"/>
          <w:szCs w:val="28"/>
          <w:lang w:eastAsia="ko-KR"/>
        </w:rPr>
        <w:t>to calculate the</w:t>
      </w:r>
      <w:r>
        <w:rPr>
          <w:rFonts w:ascii="Times" w:eastAsia="바탕" w:hAnsi="Times"/>
          <w:iCs/>
          <w:sz w:val="22"/>
          <w:szCs w:val="28"/>
          <w:lang w:eastAsia="ko-KR"/>
        </w:rPr>
        <w:t xml:space="preserve"> performance metric.</w:t>
      </w:r>
      <w:r w:rsidR="00364B67">
        <w:rPr>
          <w:rFonts w:ascii="Times" w:eastAsia="바탕" w:hAnsi="Times"/>
          <w:iCs/>
          <w:sz w:val="22"/>
          <w:szCs w:val="28"/>
          <w:lang w:eastAsia="ko-KR"/>
        </w:rPr>
        <w:t xml:space="preserve"> </w:t>
      </w:r>
      <w:r w:rsidR="00E0702A">
        <w:rPr>
          <w:rFonts w:ascii="Times" w:eastAsia="바탕" w:hAnsi="Times"/>
          <w:iCs/>
          <w:sz w:val="22"/>
          <w:szCs w:val="28"/>
          <w:lang w:eastAsia="ko-KR"/>
        </w:rPr>
        <w:t>Therefore</w:t>
      </w:r>
      <w:r w:rsidR="00364B67">
        <w:rPr>
          <w:rFonts w:ascii="Times" w:eastAsia="바탕" w:hAnsi="Times"/>
          <w:iCs/>
          <w:sz w:val="22"/>
          <w:szCs w:val="28"/>
          <w:lang w:eastAsia="ko-KR"/>
        </w:rPr>
        <w:t xml:space="preserve">, </w:t>
      </w:r>
      <w:r w:rsidR="00E0702A">
        <w:rPr>
          <w:rFonts w:ascii="Times" w:eastAsia="바탕" w:hAnsi="Times"/>
          <w:iCs/>
          <w:sz w:val="22"/>
          <w:szCs w:val="28"/>
          <w:lang w:eastAsia="ko-KR"/>
        </w:rPr>
        <w:t xml:space="preserve">the </w:t>
      </w:r>
      <w:r w:rsidR="00364B67">
        <w:rPr>
          <w:rFonts w:ascii="Times" w:eastAsia="바탕" w:hAnsi="Times"/>
          <w:iCs/>
          <w:sz w:val="22"/>
          <w:szCs w:val="28"/>
          <w:lang w:eastAsia="ko-KR"/>
        </w:rPr>
        <w:t>network can configure RS</w:t>
      </w:r>
      <w:r w:rsidR="003E0836">
        <w:rPr>
          <w:rFonts w:ascii="Times" w:eastAsia="바탕" w:hAnsi="Times"/>
          <w:iCs/>
          <w:sz w:val="22"/>
          <w:szCs w:val="28"/>
          <w:lang w:eastAsia="ko-KR"/>
        </w:rPr>
        <w:t xml:space="preserve"> </w:t>
      </w:r>
      <w:r w:rsidR="00364B67">
        <w:rPr>
          <w:rFonts w:ascii="Times" w:eastAsia="바탕" w:hAnsi="Times"/>
          <w:iCs/>
          <w:sz w:val="22"/>
          <w:szCs w:val="28"/>
          <w:lang w:eastAsia="ko-KR"/>
        </w:rPr>
        <w:t>for model in</w:t>
      </w:r>
      <w:r w:rsidR="001D6504">
        <w:rPr>
          <w:rFonts w:ascii="Times" w:eastAsia="바탕" w:hAnsi="Times"/>
          <w:iCs/>
          <w:sz w:val="22"/>
          <w:szCs w:val="28"/>
          <w:lang w:eastAsia="ko-KR"/>
        </w:rPr>
        <w:t>put</w:t>
      </w:r>
      <w:r w:rsidR="00364B67">
        <w:rPr>
          <w:rFonts w:ascii="Times" w:eastAsia="바탕" w:hAnsi="Times"/>
          <w:iCs/>
          <w:sz w:val="22"/>
          <w:szCs w:val="28"/>
          <w:lang w:eastAsia="ko-KR"/>
        </w:rPr>
        <w:t xml:space="preserve"> (i.e., CSI prediction) and RS for channel measurement</w:t>
      </w:r>
      <w:r w:rsidR="003E0836">
        <w:rPr>
          <w:rFonts w:ascii="Times" w:eastAsia="바탕" w:hAnsi="Times"/>
          <w:iCs/>
          <w:sz w:val="22"/>
          <w:szCs w:val="28"/>
          <w:lang w:eastAsia="ko-KR"/>
        </w:rPr>
        <w:t xml:space="preserve"> (i.e., ground-truth data</w:t>
      </w:r>
      <w:r w:rsidR="00E0702A">
        <w:rPr>
          <w:rFonts w:ascii="Times" w:eastAsia="바탕" w:hAnsi="Times"/>
          <w:iCs/>
          <w:sz w:val="22"/>
          <w:szCs w:val="28"/>
          <w:lang w:eastAsia="ko-KR"/>
        </w:rPr>
        <w:t xml:space="preserve"> collection</w:t>
      </w:r>
      <w:r w:rsidR="003E0836">
        <w:rPr>
          <w:rFonts w:ascii="Times" w:eastAsia="바탕" w:hAnsi="Times"/>
          <w:iCs/>
          <w:sz w:val="22"/>
          <w:szCs w:val="28"/>
          <w:lang w:eastAsia="ko-KR"/>
        </w:rPr>
        <w:t xml:space="preserve">). If the network configures RS for channel measurement, </w:t>
      </w:r>
      <w:r w:rsidR="00E0702A">
        <w:rPr>
          <w:rFonts w:ascii="Times" w:eastAsia="바탕" w:hAnsi="Times"/>
          <w:iCs/>
          <w:sz w:val="22"/>
          <w:szCs w:val="28"/>
          <w:lang w:eastAsia="ko-KR"/>
        </w:rPr>
        <w:t>it</w:t>
      </w:r>
      <w:r w:rsidR="003E0836">
        <w:rPr>
          <w:rFonts w:ascii="Times" w:eastAsia="바탕" w:hAnsi="Times"/>
          <w:iCs/>
          <w:sz w:val="22"/>
          <w:szCs w:val="28"/>
          <w:lang w:eastAsia="ko-KR"/>
        </w:rPr>
        <w:t xml:space="preserve"> can also </w:t>
      </w:r>
      <w:r w:rsidR="00E0702A">
        <w:rPr>
          <w:rFonts w:ascii="Times" w:eastAsia="바탕" w:hAnsi="Times"/>
          <w:iCs/>
          <w:sz w:val="22"/>
          <w:szCs w:val="28"/>
          <w:lang w:eastAsia="ko-KR"/>
        </w:rPr>
        <w:t>allocate</w:t>
      </w:r>
      <w:r w:rsidR="003E0836">
        <w:rPr>
          <w:rFonts w:ascii="Times" w:eastAsia="바탕" w:hAnsi="Times"/>
          <w:iCs/>
          <w:sz w:val="22"/>
          <w:szCs w:val="28"/>
          <w:lang w:eastAsia="ko-KR"/>
        </w:rPr>
        <w:t xml:space="preserve"> UL resources for reporting </w:t>
      </w:r>
      <w:r w:rsidR="00E0702A">
        <w:rPr>
          <w:rFonts w:ascii="Times" w:eastAsia="바탕" w:hAnsi="Times"/>
          <w:iCs/>
          <w:sz w:val="22"/>
          <w:szCs w:val="28"/>
          <w:lang w:eastAsia="ko-KR"/>
        </w:rPr>
        <w:t xml:space="preserve">the </w:t>
      </w:r>
      <w:r w:rsidR="003E0836">
        <w:rPr>
          <w:rFonts w:ascii="Times" w:eastAsia="바탕" w:hAnsi="Times"/>
          <w:iCs/>
          <w:sz w:val="22"/>
          <w:szCs w:val="28"/>
          <w:lang w:eastAsia="ko-KR"/>
        </w:rPr>
        <w:t xml:space="preserve">performance metric or performance metric output </w:t>
      </w:r>
      <w:r w:rsidR="00E0702A">
        <w:rPr>
          <w:rFonts w:ascii="Times" w:eastAsia="바탕" w:hAnsi="Times"/>
          <w:iCs/>
          <w:sz w:val="22"/>
          <w:szCs w:val="28"/>
          <w:lang w:eastAsia="ko-KR"/>
        </w:rPr>
        <w:t>through</w:t>
      </w:r>
      <w:r w:rsidR="003E0836">
        <w:rPr>
          <w:rFonts w:ascii="Times" w:eastAsia="바탕" w:hAnsi="Times"/>
          <w:iCs/>
          <w:sz w:val="22"/>
          <w:szCs w:val="28"/>
          <w:lang w:eastAsia="ko-KR"/>
        </w:rPr>
        <w:t xml:space="preserve"> configuration.</w:t>
      </w:r>
      <w:r w:rsidR="00E0702A">
        <w:rPr>
          <w:rFonts w:ascii="Times" w:eastAsia="바탕" w:hAnsi="Times"/>
          <w:iCs/>
          <w:sz w:val="22"/>
          <w:szCs w:val="28"/>
          <w:lang w:eastAsia="ko-KR"/>
        </w:rPr>
        <w:t xml:space="preserve"> In this case, the</w:t>
      </w:r>
      <w:r w:rsidR="003E0836">
        <w:rPr>
          <w:rFonts w:ascii="Times" w:eastAsia="바탕" w:hAnsi="Times"/>
          <w:iCs/>
          <w:sz w:val="22"/>
          <w:szCs w:val="28"/>
          <w:lang w:eastAsia="ko-KR"/>
        </w:rPr>
        <w:t xml:space="preserve"> UE reports</w:t>
      </w:r>
      <w:r w:rsidR="00E0702A">
        <w:rPr>
          <w:rFonts w:ascii="Times" w:eastAsia="바탕" w:hAnsi="Times"/>
          <w:iCs/>
          <w:sz w:val="22"/>
          <w:szCs w:val="28"/>
          <w:lang w:eastAsia="ko-KR"/>
        </w:rPr>
        <w:t xml:space="preserve"> only the</w:t>
      </w:r>
      <w:r w:rsidR="003E0836">
        <w:rPr>
          <w:rFonts w:ascii="Times" w:eastAsia="바탕" w:hAnsi="Times"/>
          <w:iCs/>
          <w:sz w:val="22"/>
          <w:szCs w:val="28"/>
          <w:lang w:eastAsia="ko-KR"/>
        </w:rPr>
        <w:t xml:space="preserve"> performance metric or performance metric output</w:t>
      </w:r>
      <w:r w:rsidR="00E0702A">
        <w:rPr>
          <w:rFonts w:ascii="Times" w:eastAsia="바탕" w:hAnsi="Times"/>
          <w:iCs/>
          <w:sz w:val="22"/>
          <w:szCs w:val="28"/>
          <w:lang w:eastAsia="ko-KR"/>
        </w:rPr>
        <w:t>,</w:t>
      </w:r>
      <w:r w:rsidR="003E0836">
        <w:rPr>
          <w:rFonts w:ascii="Times" w:eastAsia="바탕" w:hAnsi="Times"/>
          <w:iCs/>
          <w:sz w:val="22"/>
          <w:szCs w:val="28"/>
          <w:lang w:eastAsia="ko-KR"/>
        </w:rPr>
        <w:t xml:space="preserve"> rather than CSI</w:t>
      </w:r>
      <w:r w:rsidR="00E0702A">
        <w:rPr>
          <w:rFonts w:ascii="Times" w:eastAsia="바탕" w:hAnsi="Times"/>
          <w:iCs/>
          <w:sz w:val="22"/>
          <w:szCs w:val="28"/>
          <w:lang w:eastAsia="ko-KR"/>
        </w:rPr>
        <w:t>,</w:t>
      </w:r>
      <w:r w:rsidR="003E0836">
        <w:rPr>
          <w:rFonts w:ascii="Times" w:eastAsia="바탕" w:hAnsi="Times"/>
          <w:iCs/>
          <w:sz w:val="22"/>
          <w:szCs w:val="28"/>
          <w:lang w:eastAsia="ko-KR"/>
        </w:rPr>
        <w:t xml:space="preserve"> for </w:t>
      </w:r>
      <w:r w:rsidR="00E0702A">
        <w:rPr>
          <w:rFonts w:ascii="Times" w:eastAsia="바탕" w:hAnsi="Times"/>
          <w:iCs/>
          <w:sz w:val="22"/>
          <w:szCs w:val="28"/>
          <w:lang w:eastAsia="ko-KR"/>
        </w:rPr>
        <w:t xml:space="preserve">the </w:t>
      </w:r>
      <w:r w:rsidR="003E0836">
        <w:rPr>
          <w:rFonts w:ascii="Times" w:eastAsia="바탕" w:hAnsi="Times"/>
          <w:iCs/>
          <w:sz w:val="22"/>
          <w:szCs w:val="28"/>
          <w:lang w:eastAsia="ko-KR"/>
        </w:rPr>
        <w:t>configured RS.</w:t>
      </w:r>
    </w:p>
    <w:p w14:paraId="54332F18" w14:textId="2097F0A6" w:rsidR="003E0836" w:rsidRDefault="003E0836" w:rsidP="003E083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C0F71">
        <w:rPr>
          <w:rFonts w:ascii="Times" w:eastAsia="바탕" w:hAnsi="Times"/>
          <w:b/>
          <w:bCs/>
          <w:i/>
          <w:iCs/>
          <w:sz w:val="22"/>
          <w:szCs w:val="28"/>
        </w:rPr>
        <w:t>6</w:t>
      </w:r>
      <w:r>
        <w:rPr>
          <w:rFonts w:ascii="Times" w:eastAsia="바탕" w:hAnsi="Times"/>
          <w:b/>
          <w:bCs/>
          <w:i/>
          <w:iCs/>
          <w:sz w:val="22"/>
          <w:szCs w:val="28"/>
        </w:rPr>
        <w:t>:</w:t>
      </w:r>
      <w:r>
        <w:rPr>
          <w:rFonts w:ascii="Times" w:eastAsia="바탕" w:hAnsi="Times"/>
          <w:i/>
          <w:iCs/>
          <w:sz w:val="22"/>
          <w:szCs w:val="28"/>
        </w:rPr>
        <w:t xml:space="preserve"> </w:t>
      </w:r>
      <w:r w:rsidR="00E0702A">
        <w:rPr>
          <w:rFonts w:ascii="Times" w:eastAsia="바탕" w:hAnsi="Times"/>
          <w:i/>
          <w:iCs/>
          <w:sz w:val="22"/>
          <w:szCs w:val="28"/>
        </w:rPr>
        <w:t>The n</w:t>
      </w:r>
      <w:r>
        <w:rPr>
          <w:rFonts w:ascii="Times" w:eastAsia="바탕" w:hAnsi="Times"/>
          <w:i/>
          <w:iCs/>
          <w:sz w:val="22"/>
          <w:szCs w:val="28"/>
        </w:rPr>
        <w:t>etwork can configure RS for ground-truth data</w:t>
      </w:r>
      <w:r w:rsidR="00E0702A">
        <w:rPr>
          <w:rFonts w:ascii="Times" w:eastAsia="바탕" w:hAnsi="Times"/>
          <w:i/>
          <w:iCs/>
          <w:sz w:val="22"/>
          <w:szCs w:val="28"/>
        </w:rPr>
        <w:t xml:space="preserve"> collection</w:t>
      </w:r>
      <w:r>
        <w:rPr>
          <w:rFonts w:ascii="Times" w:eastAsia="바탕" w:hAnsi="Times"/>
          <w:i/>
          <w:iCs/>
          <w:sz w:val="22"/>
          <w:szCs w:val="28"/>
        </w:rPr>
        <w:t xml:space="preserve"> and model </w:t>
      </w:r>
      <w:r w:rsidR="00497D79">
        <w:rPr>
          <w:rFonts w:ascii="Times" w:eastAsia="바탕" w:hAnsi="Times"/>
          <w:i/>
          <w:iCs/>
          <w:sz w:val="22"/>
          <w:szCs w:val="28"/>
        </w:rPr>
        <w:t>input</w:t>
      </w:r>
      <w:r>
        <w:rPr>
          <w:rFonts w:ascii="Times" w:eastAsia="바탕" w:hAnsi="Times"/>
          <w:i/>
          <w:iCs/>
          <w:sz w:val="22"/>
          <w:szCs w:val="28"/>
        </w:rPr>
        <w:t xml:space="preserve">, as well as uplink resources for reporting </w:t>
      </w:r>
      <w:r w:rsidR="00E0702A">
        <w:rPr>
          <w:rFonts w:ascii="Times" w:eastAsia="바탕" w:hAnsi="Times"/>
          <w:i/>
          <w:iCs/>
          <w:sz w:val="22"/>
          <w:szCs w:val="28"/>
        </w:rPr>
        <w:t xml:space="preserve">the </w:t>
      </w:r>
      <w:r>
        <w:rPr>
          <w:rFonts w:ascii="Times" w:eastAsia="바탕" w:hAnsi="Times"/>
          <w:i/>
          <w:iCs/>
          <w:sz w:val="22"/>
          <w:szCs w:val="28"/>
        </w:rPr>
        <w:t xml:space="preserve">performance metric </w:t>
      </w:r>
      <w:r w:rsidR="00313A94">
        <w:rPr>
          <w:rFonts w:ascii="Times" w:eastAsia="바탕" w:hAnsi="Times"/>
          <w:i/>
          <w:iCs/>
          <w:sz w:val="22"/>
          <w:szCs w:val="28"/>
        </w:rPr>
        <w:t xml:space="preserve">or performance metric output in a </w:t>
      </w:r>
      <w:r w:rsidR="00E0702A">
        <w:rPr>
          <w:rFonts w:ascii="Times" w:eastAsia="바탕" w:hAnsi="Times"/>
          <w:i/>
          <w:iCs/>
          <w:sz w:val="22"/>
          <w:szCs w:val="28"/>
        </w:rPr>
        <w:t xml:space="preserve">single </w:t>
      </w:r>
      <w:r w:rsidR="00313A94">
        <w:rPr>
          <w:rFonts w:ascii="Times" w:eastAsia="바탕" w:hAnsi="Times"/>
          <w:i/>
          <w:iCs/>
          <w:sz w:val="22"/>
          <w:szCs w:val="28"/>
        </w:rPr>
        <w:t>configuration.</w:t>
      </w:r>
    </w:p>
    <w:p w14:paraId="2B0DA67A" w14:textId="09EAD995" w:rsidR="003905DF" w:rsidRPr="009E4E3B" w:rsidRDefault="00313A94" w:rsidP="009E4E3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C0F71">
        <w:rPr>
          <w:rFonts w:ascii="Times" w:eastAsia="바탕" w:hAnsi="Times"/>
          <w:b/>
          <w:bCs/>
          <w:i/>
          <w:iCs/>
          <w:sz w:val="22"/>
          <w:szCs w:val="28"/>
        </w:rPr>
        <w:t>7</w:t>
      </w:r>
      <w:r>
        <w:rPr>
          <w:rFonts w:ascii="Times" w:eastAsia="바탕" w:hAnsi="Times"/>
          <w:b/>
          <w:bCs/>
          <w:i/>
          <w:iCs/>
          <w:sz w:val="22"/>
          <w:szCs w:val="28"/>
        </w:rPr>
        <w:t>:</w:t>
      </w:r>
      <w:r>
        <w:rPr>
          <w:rFonts w:ascii="Times" w:eastAsia="바탕" w:hAnsi="Times"/>
          <w:i/>
          <w:iCs/>
          <w:sz w:val="22"/>
          <w:szCs w:val="28"/>
        </w:rPr>
        <w:t xml:space="preserve"> For performance monitoring,</w:t>
      </w:r>
      <w:r w:rsidR="00E0702A">
        <w:rPr>
          <w:rFonts w:ascii="Times" w:eastAsia="바탕" w:hAnsi="Times"/>
          <w:i/>
          <w:iCs/>
          <w:sz w:val="22"/>
          <w:szCs w:val="28"/>
        </w:rPr>
        <w:t xml:space="preserve"> the</w:t>
      </w:r>
      <w:r>
        <w:rPr>
          <w:rFonts w:ascii="Times" w:eastAsia="바탕" w:hAnsi="Times"/>
          <w:i/>
          <w:iCs/>
          <w:sz w:val="22"/>
          <w:szCs w:val="28"/>
        </w:rPr>
        <w:t xml:space="preserve"> UE reports</w:t>
      </w:r>
      <w:r w:rsidR="00E0702A">
        <w:rPr>
          <w:rFonts w:ascii="Times" w:eastAsia="바탕" w:hAnsi="Times"/>
          <w:i/>
          <w:iCs/>
          <w:sz w:val="22"/>
          <w:szCs w:val="28"/>
        </w:rPr>
        <w:t xml:space="preserve"> only the</w:t>
      </w:r>
      <w:r>
        <w:rPr>
          <w:rFonts w:ascii="Times" w:eastAsia="바탕" w:hAnsi="Times"/>
          <w:i/>
          <w:iCs/>
          <w:sz w:val="22"/>
          <w:szCs w:val="28"/>
        </w:rPr>
        <w:t xml:space="preserve"> performance metric or performance metric output</w:t>
      </w:r>
      <w:r w:rsidR="00E0702A">
        <w:rPr>
          <w:rFonts w:ascii="Times" w:eastAsia="바탕" w:hAnsi="Times"/>
          <w:i/>
          <w:iCs/>
          <w:sz w:val="22"/>
          <w:szCs w:val="28"/>
        </w:rPr>
        <w:t>,</w:t>
      </w:r>
      <w:r>
        <w:rPr>
          <w:rFonts w:ascii="Times" w:eastAsia="바탕" w:hAnsi="Times"/>
          <w:i/>
          <w:iCs/>
          <w:sz w:val="22"/>
          <w:szCs w:val="28"/>
        </w:rPr>
        <w:t xml:space="preserve"> rather than CSI</w:t>
      </w:r>
      <w:r w:rsidR="00E0702A">
        <w:rPr>
          <w:rFonts w:ascii="Times" w:eastAsia="바탕" w:hAnsi="Times"/>
          <w:i/>
          <w:iCs/>
          <w:sz w:val="22"/>
          <w:szCs w:val="28"/>
        </w:rPr>
        <w:t>,</w:t>
      </w:r>
      <w:r>
        <w:rPr>
          <w:rFonts w:ascii="Times" w:eastAsia="바탕" w:hAnsi="Times"/>
          <w:i/>
          <w:iCs/>
          <w:sz w:val="22"/>
          <w:szCs w:val="28"/>
        </w:rPr>
        <w:t xml:space="preserve"> for</w:t>
      </w:r>
      <w:r w:rsidR="00E0702A">
        <w:rPr>
          <w:rFonts w:ascii="Times" w:eastAsia="바탕" w:hAnsi="Times"/>
          <w:i/>
          <w:iCs/>
          <w:sz w:val="22"/>
          <w:szCs w:val="28"/>
        </w:rPr>
        <w:t xml:space="preserve"> the</w:t>
      </w:r>
      <w:r>
        <w:rPr>
          <w:rFonts w:ascii="Times" w:eastAsia="바탕" w:hAnsi="Times"/>
          <w:i/>
          <w:iCs/>
          <w:sz w:val="22"/>
          <w:szCs w:val="28"/>
        </w:rPr>
        <w:t xml:space="preserve"> configured RS.</w:t>
      </w:r>
    </w:p>
    <w:p w14:paraId="2C21949D" w14:textId="4FFA66F6" w:rsidR="00CF4DE2" w:rsidRPr="00CF4DE2" w:rsidRDefault="00CF4DE2" w:rsidP="00CF4DE2">
      <w:pPr>
        <w:spacing w:after="120" w:line="276" w:lineRule="auto"/>
        <w:ind w:firstLineChars="100" w:firstLine="220"/>
        <w:jc w:val="both"/>
        <w:rPr>
          <w:rFonts w:ascii="Times" w:eastAsia="바탕" w:hAnsi="Times"/>
          <w:iCs/>
          <w:sz w:val="22"/>
          <w:szCs w:val="28"/>
          <w:lang w:eastAsia="ko-KR"/>
        </w:rPr>
      </w:pPr>
      <w:r w:rsidRPr="00CF4DE2">
        <w:rPr>
          <w:rFonts w:ascii="Times" w:eastAsia="바탕" w:hAnsi="Times"/>
          <w:iCs/>
          <w:sz w:val="22"/>
          <w:szCs w:val="28"/>
          <w:lang w:eastAsia="ko-KR"/>
        </w:rPr>
        <w:t>From our perspective, SGCS is a more suitable metric than NMSE for performance monitoring. Conceptually, NMSE quantifies the distance between the ground-truth and predicted CSI, whereas SGCS measures the similarity between them. Furthermore, NMSE is not resilient to common phase rotations, while SGCS demonstrates robustness against such variations. Therefore, SGCS is considered a more appropriate metric for performance evaluation.</w:t>
      </w:r>
    </w:p>
    <w:p w14:paraId="37C853C2" w14:textId="544CC5A8" w:rsidR="00CF4DE2" w:rsidRPr="00CF4DE2" w:rsidRDefault="00CF4DE2" w:rsidP="00CF4DE2">
      <w:pPr>
        <w:spacing w:after="120" w:line="276" w:lineRule="auto"/>
        <w:ind w:firstLineChars="100" w:firstLine="220"/>
        <w:jc w:val="both"/>
        <w:rPr>
          <w:rFonts w:ascii="Times" w:eastAsia="바탕" w:hAnsi="Times"/>
          <w:iCs/>
          <w:sz w:val="22"/>
          <w:szCs w:val="28"/>
          <w:lang w:eastAsia="ko-KR"/>
        </w:rPr>
      </w:pPr>
      <w:r w:rsidRPr="00CF4DE2">
        <w:rPr>
          <w:rFonts w:ascii="Times" w:eastAsia="바탕" w:hAnsi="Times"/>
          <w:iCs/>
          <w:sz w:val="22"/>
          <w:szCs w:val="28"/>
          <w:lang w:eastAsia="ko-KR"/>
        </w:rPr>
        <w:lastRenderedPageBreak/>
        <w:t>In particular, SGCS can be computed based on the precoding matrices corresponding to the ground-truth and predicted PMIs. There are two potential methods for SGCS computation: one based on raw channel data, and the other based on the precoding matrices indicated by the PMIs. However, the approach using raw channel data is susceptible to common phase rotations. Accordingly, we recommend computing SGCS using the precoding matrices derived from the predicted and ground-truth PMIs.</w:t>
      </w:r>
    </w:p>
    <w:p w14:paraId="6E3708A3" w14:textId="1B420D06" w:rsidR="001306EE" w:rsidRPr="00CF4DE2" w:rsidRDefault="00CF4DE2" w:rsidP="00CF4DE2">
      <w:pPr>
        <w:spacing w:after="120" w:line="276" w:lineRule="auto"/>
        <w:ind w:firstLineChars="100" w:firstLine="220"/>
        <w:jc w:val="both"/>
        <w:rPr>
          <w:rFonts w:ascii="Times" w:eastAsia="바탕" w:hAnsi="Times"/>
          <w:iCs/>
          <w:sz w:val="22"/>
          <w:szCs w:val="28"/>
          <w:lang w:val="en-US" w:eastAsia="ko-KR"/>
        </w:rPr>
      </w:pPr>
      <w:r w:rsidRPr="00CF4DE2">
        <w:rPr>
          <w:rFonts w:ascii="Times" w:eastAsia="바탕" w:hAnsi="Times"/>
          <w:iCs/>
          <w:sz w:val="22"/>
          <w:szCs w:val="28"/>
          <w:lang w:eastAsia="ko-KR"/>
        </w:rPr>
        <w:t>To further minimize uplink resource consumption due to frequent reporting of performance metrics, the network may configure a threshold. Under this configuration, the UE reports the performance metric only if the calculated SGCS exceeds the predefined threshold.</w:t>
      </w:r>
    </w:p>
    <w:p w14:paraId="2EB997FE" w14:textId="49FF0A0A" w:rsidR="002F4FA0" w:rsidRDefault="002F4FA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w:t>
      </w:r>
      <w:r w:rsidR="00CF4DE2">
        <w:rPr>
          <w:rFonts w:ascii="Times" w:eastAsia="바탕" w:hAnsi="Times"/>
          <w:i/>
          <w:iCs/>
          <w:sz w:val="22"/>
          <w:szCs w:val="28"/>
        </w:rPr>
        <w:t>Support SGCS as a performance metric for Type 1 and Type 3 performance monitoring</w:t>
      </w:r>
      <w:r>
        <w:rPr>
          <w:rFonts w:ascii="Times" w:eastAsia="바탕" w:hAnsi="Times"/>
          <w:i/>
          <w:iCs/>
          <w:sz w:val="22"/>
          <w:szCs w:val="28"/>
          <w:lang w:eastAsia="ko-KR"/>
        </w:rPr>
        <w:t>.</w:t>
      </w:r>
    </w:p>
    <w:p w14:paraId="7F688C43" w14:textId="55504ED1" w:rsidR="00DD4460" w:rsidRPr="009E4E3B" w:rsidRDefault="00DD4460" w:rsidP="009E4E3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9:</w:t>
      </w:r>
      <w:r>
        <w:rPr>
          <w:rFonts w:ascii="Times" w:eastAsia="바탕" w:hAnsi="Times"/>
          <w:i/>
          <w:iCs/>
          <w:sz w:val="22"/>
          <w:szCs w:val="28"/>
        </w:rPr>
        <w:t xml:space="preserve"> For Type </w:t>
      </w:r>
      <w:r w:rsidR="009E4E3B">
        <w:rPr>
          <w:rFonts w:ascii="Times" w:eastAsia="바탕" w:hAnsi="Times"/>
          <w:i/>
          <w:iCs/>
          <w:sz w:val="22"/>
          <w:szCs w:val="28"/>
        </w:rPr>
        <w:t>3</w:t>
      </w:r>
      <w:r>
        <w:rPr>
          <w:rFonts w:ascii="Times" w:eastAsia="바탕" w:hAnsi="Times"/>
          <w:i/>
          <w:iCs/>
          <w:sz w:val="22"/>
          <w:szCs w:val="28"/>
        </w:rPr>
        <w:t xml:space="preserve"> performance monitoring, </w:t>
      </w:r>
      <w:r w:rsidR="00CF4DE2">
        <w:rPr>
          <w:rFonts w:ascii="Times" w:eastAsia="바탕" w:hAnsi="Times"/>
          <w:i/>
          <w:iCs/>
          <w:sz w:val="22"/>
          <w:szCs w:val="28"/>
        </w:rPr>
        <w:t>allow the network to configure a threshold such that the UE reports the performance metric only when the SGCS exceeds the configured threshold</w:t>
      </w:r>
      <w:r w:rsidR="009E4E3B">
        <w:rPr>
          <w:rFonts w:ascii="Times" w:eastAsia="바탕" w:hAnsi="Times"/>
          <w:i/>
          <w:iCs/>
          <w:sz w:val="22"/>
          <w:szCs w:val="28"/>
        </w:rPr>
        <w:t>.</w:t>
      </w:r>
    </w:p>
    <w:p w14:paraId="057D9BC9" w14:textId="3950746A" w:rsidR="002C0F71" w:rsidRPr="002C1AAE" w:rsidRDefault="002C0F71" w:rsidP="002C1AAE">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I</w:t>
      </w:r>
      <w:r>
        <w:rPr>
          <w:rFonts w:ascii="Times" w:eastAsia="바탕" w:hAnsi="Times"/>
          <w:iCs/>
          <w:sz w:val="22"/>
          <w:szCs w:val="28"/>
          <w:lang w:eastAsia="ko-KR"/>
        </w:rPr>
        <w:t xml:space="preserve">n Type 1 performance monitoring, the UE has to report the performance metric output based on the calculated </w:t>
      </w:r>
      <w:r w:rsidR="00662715">
        <w:rPr>
          <w:rFonts w:ascii="Times" w:eastAsia="바탕" w:hAnsi="Times"/>
          <w:iCs/>
          <w:sz w:val="22"/>
          <w:szCs w:val="28"/>
          <w:lang w:eastAsia="ko-KR"/>
        </w:rPr>
        <w:t>performance metric.</w:t>
      </w:r>
      <w:r w:rsidR="00A21802">
        <w:rPr>
          <w:rFonts w:ascii="Times" w:eastAsia="바탕" w:hAnsi="Times"/>
          <w:iCs/>
          <w:sz w:val="22"/>
          <w:szCs w:val="28"/>
          <w:lang w:eastAsia="ko-KR"/>
        </w:rPr>
        <w:t xml:space="preserve"> In our perspective, </w:t>
      </w:r>
      <w:r w:rsidR="00571480">
        <w:rPr>
          <w:rFonts w:ascii="Times" w:eastAsia="바탕" w:hAnsi="Times"/>
          <w:iCs/>
          <w:sz w:val="22"/>
          <w:szCs w:val="28"/>
          <w:lang w:eastAsia="ko-KR"/>
        </w:rPr>
        <w:t xml:space="preserve">the performance metric output is derived from comparing the calculated performance metric with the corresponding threshold. For example, assuming SGCS is used as performance metric, the UE can report a performance metric output for </w:t>
      </w:r>
      <w:proofErr w:type="spellStart"/>
      <w:r w:rsidR="00571480">
        <w:rPr>
          <w:rFonts w:ascii="Times" w:eastAsia="바탕" w:hAnsi="Times"/>
          <w:iCs/>
          <w:sz w:val="22"/>
          <w:szCs w:val="28"/>
          <w:lang w:eastAsia="ko-KR"/>
        </w:rPr>
        <w:t>fallback</w:t>
      </w:r>
      <w:proofErr w:type="spellEnd"/>
      <w:r w:rsidR="00571480">
        <w:rPr>
          <w:rFonts w:ascii="Times" w:eastAsia="바탕" w:hAnsi="Times"/>
          <w:iCs/>
          <w:sz w:val="22"/>
          <w:szCs w:val="28"/>
          <w:lang w:eastAsia="ko-KR"/>
        </w:rPr>
        <w:t xml:space="preserve"> operation if the calculated performance metric falls below a (pre)configured threshold. Therefore, to support Type 1 performance monitoring, specification efforts are required to configure threshold criteria that facilitate UE side performance monitoring.</w:t>
      </w:r>
    </w:p>
    <w:p w14:paraId="6D7730D3" w14:textId="0BEB5083" w:rsidR="008C498C" w:rsidRDefault="00B1583E"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iCs/>
          <w:sz w:val="22"/>
          <w:szCs w:val="28"/>
          <w:lang w:eastAsia="ko-KR"/>
        </w:rPr>
        <w:t>Regarding threshold configuration</w:t>
      </w:r>
      <w:r w:rsidR="008C498C">
        <w:rPr>
          <w:rFonts w:ascii="Times" w:eastAsia="바탕" w:hAnsi="Times"/>
          <w:iCs/>
          <w:sz w:val="22"/>
          <w:szCs w:val="28"/>
          <w:lang w:eastAsia="ko-KR"/>
        </w:rPr>
        <w:t>, it can be</w:t>
      </w:r>
      <w:r>
        <w:rPr>
          <w:rFonts w:ascii="Times" w:eastAsia="바탕" w:hAnsi="Times"/>
          <w:iCs/>
          <w:sz w:val="22"/>
          <w:szCs w:val="28"/>
          <w:lang w:eastAsia="ko-KR"/>
        </w:rPr>
        <w:t xml:space="preserve"> set alongside</w:t>
      </w:r>
      <w:r w:rsidR="008C498C">
        <w:rPr>
          <w:rFonts w:ascii="Times" w:eastAsia="바탕" w:hAnsi="Times"/>
          <w:iCs/>
          <w:sz w:val="22"/>
          <w:szCs w:val="28"/>
          <w:lang w:eastAsia="ko-KR"/>
        </w:rPr>
        <w:t xml:space="preserve"> the configuration of UL resources for reporting </w:t>
      </w:r>
      <w:r>
        <w:rPr>
          <w:rFonts w:ascii="Times" w:eastAsia="바탕" w:hAnsi="Times"/>
          <w:iCs/>
          <w:sz w:val="22"/>
          <w:szCs w:val="28"/>
          <w:lang w:eastAsia="ko-KR"/>
        </w:rPr>
        <w:t xml:space="preserve">the </w:t>
      </w:r>
      <w:r w:rsidR="008C498C">
        <w:rPr>
          <w:rFonts w:ascii="Times" w:eastAsia="바탕" w:hAnsi="Times"/>
          <w:iCs/>
          <w:sz w:val="22"/>
          <w:szCs w:val="28"/>
          <w:lang w:eastAsia="ko-KR"/>
        </w:rPr>
        <w:t xml:space="preserve">performance metric or performance metric output, </w:t>
      </w:r>
      <w:r>
        <w:rPr>
          <w:rFonts w:ascii="Times" w:eastAsia="바탕" w:hAnsi="Times"/>
          <w:iCs/>
          <w:sz w:val="22"/>
          <w:szCs w:val="28"/>
          <w:lang w:eastAsia="ko-KR"/>
        </w:rPr>
        <w:t>such as</w:t>
      </w:r>
      <w:r w:rsidR="008C498C">
        <w:rPr>
          <w:rFonts w:ascii="Times" w:eastAsia="바탕" w:hAnsi="Times"/>
          <w:iCs/>
          <w:sz w:val="22"/>
          <w:szCs w:val="28"/>
          <w:lang w:eastAsia="ko-KR"/>
        </w:rPr>
        <w:t xml:space="preserve"> via RRC configuration. In our view, </w:t>
      </w:r>
      <w:r>
        <w:rPr>
          <w:rFonts w:ascii="Times" w:eastAsia="바탕" w:hAnsi="Times"/>
          <w:iCs/>
          <w:sz w:val="22"/>
          <w:szCs w:val="28"/>
          <w:lang w:eastAsia="ko-KR"/>
        </w:rPr>
        <w:t>supporting</w:t>
      </w:r>
      <w:r w:rsidR="008C498C">
        <w:rPr>
          <w:rFonts w:ascii="Times" w:eastAsia="바탕" w:hAnsi="Times"/>
          <w:iCs/>
          <w:sz w:val="22"/>
          <w:szCs w:val="28"/>
          <w:lang w:eastAsia="ko-KR"/>
        </w:rPr>
        <w:t xml:space="preserve"> two or more threshold value</w:t>
      </w:r>
      <w:r>
        <w:rPr>
          <w:rFonts w:ascii="Times" w:eastAsia="바탕" w:hAnsi="Times"/>
          <w:iCs/>
          <w:sz w:val="22"/>
          <w:szCs w:val="28"/>
          <w:lang w:eastAsia="ko-KR"/>
        </w:rPr>
        <w:t>s</w:t>
      </w:r>
      <w:r w:rsidR="008C498C">
        <w:rPr>
          <w:rFonts w:ascii="Times" w:eastAsia="바탕" w:hAnsi="Times"/>
          <w:iCs/>
          <w:sz w:val="22"/>
          <w:szCs w:val="28"/>
          <w:lang w:eastAsia="ko-KR"/>
        </w:rPr>
        <w:t>/criteri</w:t>
      </w:r>
      <w:r>
        <w:rPr>
          <w:rFonts w:ascii="Times" w:eastAsia="바탕" w:hAnsi="Times"/>
          <w:iCs/>
          <w:sz w:val="22"/>
          <w:szCs w:val="28"/>
          <w:lang w:eastAsia="ko-KR"/>
        </w:rPr>
        <w:t>a</w:t>
      </w:r>
      <w:r w:rsidR="008C498C">
        <w:rPr>
          <w:rFonts w:ascii="Times" w:eastAsia="바탕" w:hAnsi="Times"/>
          <w:iCs/>
          <w:sz w:val="22"/>
          <w:szCs w:val="28"/>
          <w:lang w:eastAsia="ko-KR"/>
        </w:rPr>
        <w:t xml:space="preserve"> </w:t>
      </w:r>
      <w:r>
        <w:rPr>
          <w:rFonts w:ascii="Times" w:eastAsia="바탕" w:hAnsi="Times"/>
          <w:iCs/>
          <w:sz w:val="22"/>
          <w:szCs w:val="28"/>
          <w:lang w:eastAsia="ko-KR"/>
        </w:rPr>
        <w:t>would provide greater flexibility</w:t>
      </w:r>
      <w:r w:rsidR="007A724F">
        <w:rPr>
          <w:rFonts w:ascii="Times" w:eastAsia="바탕" w:hAnsi="Times"/>
          <w:iCs/>
          <w:sz w:val="22"/>
          <w:szCs w:val="28"/>
          <w:lang w:eastAsia="ko-KR"/>
        </w:rPr>
        <w:t xml:space="preserve"> for implementation. For </w:t>
      </w:r>
      <w:r>
        <w:rPr>
          <w:rFonts w:ascii="Times" w:eastAsia="바탕" w:hAnsi="Times"/>
          <w:iCs/>
          <w:sz w:val="22"/>
          <w:szCs w:val="28"/>
          <w:lang w:eastAsia="ko-KR"/>
        </w:rPr>
        <w:t>instance</w:t>
      </w:r>
      <w:r w:rsidR="007A724F">
        <w:rPr>
          <w:rFonts w:ascii="Times" w:eastAsia="바탕" w:hAnsi="Times"/>
          <w:iCs/>
          <w:sz w:val="22"/>
          <w:szCs w:val="28"/>
          <w:lang w:eastAsia="ko-KR"/>
        </w:rPr>
        <w:t>,</w:t>
      </w:r>
      <w:r w:rsidR="00013FF3">
        <w:rPr>
          <w:rFonts w:ascii="Times" w:eastAsia="바탕" w:hAnsi="Times"/>
          <w:iCs/>
          <w:sz w:val="22"/>
          <w:szCs w:val="28"/>
          <w:lang w:eastAsia="ko-KR"/>
        </w:rPr>
        <w:t xml:space="preserve"> if SGCS is used </w:t>
      </w:r>
      <w:r>
        <w:rPr>
          <w:rFonts w:ascii="Times" w:eastAsia="바탕" w:hAnsi="Times"/>
          <w:iCs/>
          <w:sz w:val="22"/>
          <w:szCs w:val="28"/>
          <w:lang w:eastAsia="ko-KR"/>
        </w:rPr>
        <w:t>as the</w:t>
      </w:r>
      <w:r w:rsidR="00013FF3">
        <w:rPr>
          <w:rFonts w:ascii="Times" w:eastAsia="바탕" w:hAnsi="Times"/>
          <w:iCs/>
          <w:sz w:val="22"/>
          <w:szCs w:val="28"/>
          <w:lang w:eastAsia="ko-KR"/>
        </w:rPr>
        <w:t xml:space="preserve"> performance metric, two threshold values, </w:t>
      </w:r>
      <m:oMath>
        <m:r>
          <w:rPr>
            <w:rFonts w:ascii="Cambria Math" w:eastAsia="바탕" w:hAnsi="Cambria Math"/>
            <w:sz w:val="22"/>
            <w:szCs w:val="28"/>
            <w:lang w:eastAsia="ko-KR"/>
          </w:rPr>
          <m:t>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1</m:t>
            </m:r>
          </m:sub>
        </m:sSub>
        <m:r>
          <w:rPr>
            <w:rFonts w:ascii="Cambria Math" w:eastAsia="바탕" w:hAnsi="Cambria Math"/>
            <w:sz w:val="22"/>
            <w:szCs w:val="28"/>
            <w:lang w:eastAsia="ko-KR"/>
          </w:rPr>
          <m:t>, 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2</m:t>
            </m:r>
          </m:sub>
        </m:sSub>
      </m:oMath>
      <w:r w:rsidR="00160C3B">
        <w:rPr>
          <w:rFonts w:ascii="Times" w:eastAsia="바탕" w:hAnsi="Times"/>
          <w:iCs/>
          <w:sz w:val="22"/>
          <w:szCs w:val="28"/>
          <w:lang w:eastAsia="ko-KR"/>
        </w:rPr>
        <w:t>,</w:t>
      </w:r>
      <w:r w:rsidR="00013FF3">
        <w:rPr>
          <w:rFonts w:ascii="Times" w:eastAsia="바탕" w:hAnsi="Times"/>
          <w:iCs/>
          <w:sz w:val="22"/>
          <w:szCs w:val="28"/>
          <w:lang w:eastAsia="ko-KR"/>
        </w:rPr>
        <w:t xml:space="preserve"> can be configured </w:t>
      </w:r>
      <w:r>
        <w:rPr>
          <w:rFonts w:ascii="Times" w:eastAsia="바탕" w:hAnsi="Times"/>
          <w:iCs/>
          <w:sz w:val="22"/>
          <w:szCs w:val="28"/>
          <w:lang w:eastAsia="ko-KR"/>
        </w:rPr>
        <w:t>(</w:t>
      </w:r>
      <w:r w:rsidR="00013FF3">
        <w:rPr>
          <w:rFonts w:ascii="Times" w:eastAsia="바탕" w:hAnsi="Times"/>
          <w:iCs/>
          <w:sz w:val="22"/>
          <w:szCs w:val="28"/>
          <w:lang w:eastAsia="ko-KR"/>
        </w:rPr>
        <w:t xml:space="preserve">e.g., </w:t>
      </w:r>
      <m:oMath>
        <m:r>
          <w:rPr>
            <w:rFonts w:ascii="Cambria Math" w:eastAsia="바탕" w:hAnsi="Cambria Math"/>
            <w:sz w:val="22"/>
            <w:szCs w:val="28"/>
            <w:lang w:eastAsia="ko-KR"/>
          </w:rPr>
          <m:t>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1</m:t>
            </m:r>
          </m:sub>
        </m:sSub>
        <m:r>
          <w:rPr>
            <w:rFonts w:ascii="Cambria Math" w:eastAsia="바탕" w:hAnsi="Cambria Math"/>
            <w:sz w:val="22"/>
            <w:szCs w:val="28"/>
            <w:lang w:eastAsia="ko-KR"/>
          </w:rPr>
          <m:t>=0.9, 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2</m:t>
            </m:r>
          </m:sub>
        </m:sSub>
        <m:r>
          <w:rPr>
            <w:rFonts w:ascii="Cambria Math" w:eastAsia="바탕" w:hAnsi="Cambria Math"/>
            <w:sz w:val="22"/>
            <w:szCs w:val="28"/>
            <w:lang w:eastAsia="ko-KR"/>
          </w:rPr>
          <m:t>=0.5</m:t>
        </m:r>
      </m:oMath>
      <w:r>
        <w:rPr>
          <w:rFonts w:ascii="Times" w:eastAsia="바탕" w:hAnsi="Times" w:hint="eastAsia"/>
          <w:sz w:val="22"/>
          <w:szCs w:val="28"/>
          <w:lang w:eastAsia="ko-KR"/>
        </w:rPr>
        <w:t>)</w:t>
      </w:r>
      <w:r w:rsidR="00160C3B">
        <w:rPr>
          <w:rFonts w:ascii="Times" w:eastAsia="바탕" w:hAnsi="Times" w:hint="eastAsia"/>
          <w:iCs/>
          <w:sz w:val="22"/>
          <w:szCs w:val="28"/>
          <w:lang w:eastAsia="ko-KR"/>
        </w:rPr>
        <w:t>.</w:t>
      </w:r>
      <w:r w:rsidR="00160C3B">
        <w:rPr>
          <w:rFonts w:ascii="Times" w:eastAsia="바탕" w:hAnsi="Times"/>
          <w:iCs/>
          <w:sz w:val="22"/>
          <w:szCs w:val="28"/>
          <w:lang w:eastAsia="ko-KR"/>
        </w:rPr>
        <w:t xml:space="preserve"> If the calculated SGCS value </w:t>
      </w:r>
      <w:r>
        <w:rPr>
          <w:rFonts w:ascii="Times" w:eastAsia="바탕" w:hAnsi="Times"/>
          <w:iCs/>
          <w:sz w:val="22"/>
          <w:szCs w:val="28"/>
          <w:lang w:eastAsia="ko-KR"/>
        </w:rPr>
        <w:t>exceeds</w:t>
      </w:r>
      <w:r w:rsidR="00160C3B">
        <w:rPr>
          <w:rFonts w:ascii="Times" w:eastAsia="바탕" w:hAnsi="Times"/>
          <w:iCs/>
          <w:sz w:val="22"/>
          <w:szCs w:val="28"/>
          <w:lang w:eastAsia="ko-KR"/>
        </w:rPr>
        <w:t xml:space="preserve"> </w:t>
      </w:r>
      <m:oMath>
        <m:r>
          <w:rPr>
            <w:rFonts w:ascii="Cambria Math" w:eastAsia="바탕" w:hAnsi="Cambria Math"/>
            <w:sz w:val="22"/>
            <w:szCs w:val="28"/>
            <w:lang w:eastAsia="ko-KR"/>
          </w:rPr>
          <m:t>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1</m:t>
            </m:r>
          </m:sub>
        </m:sSub>
      </m:oMath>
      <w:r w:rsidR="00160C3B">
        <w:rPr>
          <w:rFonts w:ascii="Times" w:eastAsia="바탕" w:hAnsi="Times" w:hint="eastAsia"/>
          <w:iCs/>
          <w:sz w:val="22"/>
          <w:szCs w:val="28"/>
          <w:lang w:eastAsia="ko-KR"/>
        </w:rPr>
        <w:t>,</w:t>
      </w:r>
      <w:r w:rsidR="00160C3B">
        <w:rPr>
          <w:rFonts w:ascii="Times" w:eastAsia="바탕" w:hAnsi="Times"/>
          <w:iCs/>
          <w:sz w:val="22"/>
          <w:szCs w:val="28"/>
          <w:lang w:eastAsia="ko-KR"/>
        </w:rPr>
        <w:t xml:space="preserve"> the current model is maintained</w:t>
      </w:r>
      <w:r>
        <w:rPr>
          <w:rFonts w:ascii="Times" w:eastAsia="바탕" w:hAnsi="Times"/>
          <w:iCs/>
          <w:sz w:val="22"/>
          <w:szCs w:val="28"/>
          <w:lang w:eastAsia="ko-KR"/>
        </w:rPr>
        <w:t>.</w:t>
      </w:r>
      <w:r w:rsidR="00160C3B">
        <w:rPr>
          <w:rFonts w:ascii="Times" w:eastAsia="바탕" w:hAnsi="Times"/>
          <w:iCs/>
          <w:sz w:val="22"/>
          <w:szCs w:val="28"/>
          <w:lang w:eastAsia="ko-KR"/>
        </w:rPr>
        <w:t xml:space="preserve"> </w:t>
      </w:r>
      <w:r>
        <w:rPr>
          <w:rFonts w:ascii="Times" w:eastAsia="바탕" w:hAnsi="Times"/>
          <w:iCs/>
          <w:sz w:val="22"/>
          <w:szCs w:val="28"/>
          <w:lang w:eastAsia="ko-KR"/>
        </w:rPr>
        <w:t>I</w:t>
      </w:r>
      <w:r w:rsidR="00160C3B">
        <w:rPr>
          <w:rFonts w:ascii="Times" w:eastAsia="바탕" w:hAnsi="Times"/>
          <w:iCs/>
          <w:sz w:val="22"/>
          <w:szCs w:val="28"/>
          <w:lang w:eastAsia="ko-KR"/>
        </w:rPr>
        <w:t xml:space="preserve">f the SGCS value </w:t>
      </w:r>
      <w:r>
        <w:rPr>
          <w:rFonts w:ascii="Times" w:eastAsia="바탕" w:hAnsi="Times"/>
          <w:iCs/>
          <w:sz w:val="22"/>
          <w:szCs w:val="28"/>
          <w:lang w:eastAsia="ko-KR"/>
        </w:rPr>
        <w:t>falls below</w:t>
      </w:r>
      <w:r w:rsidR="00160C3B">
        <w:rPr>
          <w:rFonts w:ascii="Times" w:eastAsia="바탕" w:hAnsi="Times"/>
          <w:iCs/>
          <w:sz w:val="22"/>
          <w:szCs w:val="28"/>
          <w:lang w:eastAsia="ko-KR"/>
        </w:rPr>
        <w:t xml:space="preserve"> </w:t>
      </w:r>
      <m:oMath>
        <m:r>
          <w:rPr>
            <w:rFonts w:ascii="Cambria Math" w:eastAsia="바탕" w:hAnsi="Cambria Math"/>
            <w:sz w:val="22"/>
            <w:szCs w:val="28"/>
            <w:lang w:eastAsia="ko-KR"/>
          </w:rPr>
          <m:t>Th</m:t>
        </m:r>
        <m:sSub>
          <m:sSubPr>
            <m:ctrlPr>
              <w:rPr>
                <w:rFonts w:ascii="Cambria Math" w:eastAsia="바탕" w:hAnsi="Cambria Math"/>
                <w:i/>
                <w:iCs/>
                <w:sz w:val="22"/>
                <w:szCs w:val="28"/>
                <w:lang w:eastAsia="ko-KR"/>
              </w:rPr>
            </m:ctrlPr>
          </m:sSubPr>
          <m:e>
            <m:r>
              <w:rPr>
                <w:rFonts w:ascii="Cambria Math" w:eastAsia="바탕" w:hAnsi="Cambria Math"/>
                <w:sz w:val="22"/>
                <w:szCs w:val="28"/>
                <w:lang w:eastAsia="ko-KR"/>
              </w:rPr>
              <m:t>r</m:t>
            </m:r>
          </m:e>
          <m:sub>
            <m:r>
              <w:rPr>
                <w:rFonts w:ascii="Cambria Math" w:eastAsia="바탕" w:hAnsi="Cambria Math"/>
                <w:sz w:val="22"/>
                <w:szCs w:val="28"/>
                <w:lang w:eastAsia="ko-KR"/>
              </w:rPr>
              <m:t>2</m:t>
            </m:r>
          </m:sub>
        </m:sSub>
      </m:oMath>
      <w:r w:rsidR="00160C3B">
        <w:rPr>
          <w:rFonts w:ascii="Times" w:eastAsia="바탕" w:hAnsi="Times" w:hint="eastAsia"/>
          <w:iCs/>
          <w:sz w:val="22"/>
          <w:szCs w:val="28"/>
          <w:lang w:eastAsia="ko-KR"/>
        </w:rPr>
        <w:t>,</w:t>
      </w:r>
      <w:r>
        <w:rPr>
          <w:rFonts w:ascii="Times" w:eastAsia="바탕" w:hAnsi="Times"/>
          <w:iCs/>
          <w:sz w:val="22"/>
          <w:szCs w:val="28"/>
          <w:lang w:eastAsia="ko-KR"/>
        </w:rPr>
        <w:t xml:space="preserve"> the</w:t>
      </w:r>
      <w:r w:rsidR="00160C3B">
        <w:rPr>
          <w:rFonts w:ascii="Times" w:eastAsia="바탕" w:hAnsi="Times"/>
          <w:iCs/>
          <w:sz w:val="22"/>
          <w:szCs w:val="28"/>
          <w:lang w:eastAsia="ko-KR"/>
        </w:rPr>
        <w:t xml:space="preserve"> UE reports</w:t>
      </w:r>
      <w:r>
        <w:rPr>
          <w:rFonts w:ascii="Times" w:eastAsia="바탕" w:hAnsi="Times"/>
          <w:iCs/>
          <w:sz w:val="22"/>
          <w:szCs w:val="28"/>
          <w:lang w:eastAsia="ko-KR"/>
        </w:rPr>
        <w:t xml:space="preserve"> the</w:t>
      </w:r>
      <w:r w:rsidR="00160C3B">
        <w:rPr>
          <w:rFonts w:ascii="Times" w:eastAsia="바탕" w:hAnsi="Times"/>
          <w:iCs/>
          <w:sz w:val="22"/>
          <w:szCs w:val="28"/>
          <w:lang w:eastAsia="ko-KR"/>
        </w:rPr>
        <w:t xml:space="preserve"> performance metric output</w:t>
      </w:r>
      <w:r>
        <w:rPr>
          <w:rFonts w:ascii="Times" w:eastAsia="바탕" w:hAnsi="Times"/>
          <w:iCs/>
          <w:sz w:val="22"/>
          <w:szCs w:val="28"/>
          <w:lang w:eastAsia="ko-KR"/>
        </w:rPr>
        <w:t>,</w:t>
      </w:r>
      <w:r w:rsidR="00160C3B">
        <w:rPr>
          <w:rFonts w:ascii="Times" w:eastAsia="바탕" w:hAnsi="Times"/>
          <w:iCs/>
          <w:sz w:val="22"/>
          <w:szCs w:val="28"/>
          <w:lang w:eastAsia="ko-KR"/>
        </w:rPr>
        <w:t xml:space="preserve"> facilitat</w:t>
      </w:r>
      <w:r>
        <w:rPr>
          <w:rFonts w:ascii="Times" w:eastAsia="바탕" w:hAnsi="Times"/>
          <w:iCs/>
          <w:sz w:val="22"/>
          <w:szCs w:val="28"/>
          <w:lang w:eastAsia="ko-KR"/>
        </w:rPr>
        <w:t>ing</w:t>
      </w:r>
      <w:r w:rsidR="00160C3B">
        <w:rPr>
          <w:rFonts w:ascii="Times" w:eastAsia="바탕" w:hAnsi="Times"/>
          <w:iCs/>
          <w:sz w:val="22"/>
          <w:szCs w:val="28"/>
          <w:lang w:eastAsia="ko-KR"/>
        </w:rPr>
        <w:t xml:space="preserve"> </w:t>
      </w:r>
      <w:r>
        <w:rPr>
          <w:rFonts w:ascii="Times" w:eastAsia="바탕" w:hAnsi="Times"/>
          <w:iCs/>
          <w:sz w:val="22"/>
          <w:szCs w:val="28"/>
          <w:lang w:eastAsia="ko-KR"/>
        </w:rPr>
        <w:t>a</w:t>
      </w:r>
      <w:r w:rsidR="00160C3B">
        <w:rPr>
          <w:rFonts w:ascii="Times" w:eastAsia="바탕" w:hAnsi="Times"/>
          <w:iCs/>
          <w:sz w:val="22"/>
          <w:szCs w:val="28"/>
          <w:lang w:eastAsia="ko-KR"/>
        </w:rPr>
        <w:t xml:space="preserve"> </w:t>
      </w:r>
      <w:proofErr w:type="spellStart"/>
      <w:r w:rsidR="00160C3B">
        <w:rPr>
          <w:rFonts w:ascii="Times" w:eastAsia="바탕" w:hAnsi="Times"/>
          <w:iCs/>
          <w:sz w:val="22"/>
          <w:szCs w:val="28"/>
          <w:lang w:eastAsia="ko-KR"/>
        </w:rPr>
        <w:t>fallback</w:t>
      </w:r>
      <w:proofErr w:type="spellEnd"/>
      <w:r w:rsidR="00160C3B">
        <w:rPr>
          <w:rFonts w:ascii="Times" w:eastAsia="바탕" w:hAnsi="Times"/>
          <w:iCs/>
          <w:sz w:val="22"/>
          <w:szCs w:val="28"/>
          <w:lang w:eastAsia="ko-KR"/>
        </w:rPr>
        <w:t xml:space="preserve"> decision at the network. If the calculated SGCS value </w:t>
      </w:r>
      <w:r>
        <w:rPr>
          <w:rFonts w:ascii="Times" w:eastAsia="바탕" w:hAnsi="Times"/>
          <w:iCs/>
          <w:sz w:val="22"/>
          <w:szCs w:val="28"/>
          <w:lang w:eastAsia="ko-KR"/>
        </w:rPr>
        <w:t>falls</w:t>
      </w:r>
      <w:r w:rsidR="00160C3B">
        <w:rPr>
          <w:rFonts w:ascii="Times" w:eastAsia="바탕" w:hAnsi="Times"/>
          <w:iCs/>
          <w:sz w:val="22"/>
          <w:szCs w:val="28"/>
          <w:lang w:eastAsia="ko-KR"/>
        </w:rPr>
        <w:t xml:space="preserve"> between </w:t>
      </w:r>
      <w:r>
        <w:rPr>
          <w:rFonts w:ascii="Times" w:eastAsia="바탕" w:hAnsi="Times"/>
          <w:iCs/>
          <w:sz w:val="22"/>
          <w:szCs w:val="28"/>
          <w:lang w:eastAsia="ko-KR"/>
        </w:rPr>
        <w:t xml:space="preserve">the </w:t>
      </w:r>
      <w:r w:rsidR="00160C3B">
        <w:rPr>
          <w:rFonts w:ascii="Times" w:eastAsia="바탕" w:hAnsi="Times"/>
          <w:iCs/>
          <w:sz w:val="22"/>
          <w:szCs w:val="28"/>
          <w:lang w:eastAsia="ko-KR"/>
        </w:rPr>
        <w:t xml:space="preserve">configured thresholds, </w:t>
      </w:r>
      <w:r>
        <w:rPr>
          <w:rFonts w:ascii="Times" w:eastAsia="바탕" w:hAnsi="Times"/>
          <w:iCs/>
          <w:sz w:val="22"/>
          <w:szCs w:val="28"/>
          <w:lang w:eastAsia="ko-KR"/>
        </w:rPr>
        <w:t xml:space="preserve">the </w:t>
      </w:r>
      <w:r w:rsidR="00E7154C">
        <w:rPr>
          <w:rFonts w:ascii="Times" w:eastAsia="바탕" w:hAnsi="Times"/>
          <w:iCs/>
          <w:sz w:val="22"/>
          <w:szCs w:val="28"/>
          <w:lang w:eastAsia="ko-KR"/>
        </w:rPr>
        <w:t>UE can switch</w:t>
      </w:r>
      <w:r w:rsidR="00AC2E56">
        <w:rPr>
          <w:rFonts w:ascii="Times" w:eastAsia="바탕" w:hAnsi="Times"/>
          <w:iCs/>
          <w:sz w:val="22"/>
          <w:szCs w:val="28"/>
          <w:lang w:eastAsia="ko-KR"/>
        </w:rPr>
        <w:t xml:space="preserve"> to </w:t>
      </w:r>
      <w:r>
        <w:rPr>
          <w:rFonts w:ascii="Times" w:eastAsia="바탕" w:hAnsi="Times"/>
          <w:iCs/>
          <w:sz w:val="22"/>
          <w:szCs w:val="28"/>
          <w:lang w:eastAsia="ko-KR"/>
        </w:rPr>
        <w:t>an</w:t>
      </w:r>
      <w:r w:rsidR="00AC2E56">
        <w:rPr>
          <w:rFonts w:ascii="Times" w:eastAsia="바탕" w:hAnsi="Times"/>
          <w:iCs/>
          <w:sz w:val="22"/>
          <w:szCs w:val="28"/>
          <w:lang w:eastAsia="ko-KR"/>
        </w:rPr>
        <w:t xml:space="preserve">other model </w:t>
      </w:r>
      <w:r>
        <w:rPr>
          <w:rFonts w:ascii="Times" w:eastAsia="바탕" w:hAnsi="Times"/>
          <w:iCs/>
          <w:sz w:val="22"/>
          <w:szCs w:val="28"/>
          <w:lang w:eastAsia="ko-KR"/>
        </w:rPr>
        <w:t>better suited</w:t>
      </w:r>
      <w:r w:rsidR="00AC2E56">
        <w:rPr>
          <w:rFonts w:ascii="Times" w:eastAsia="바탕" w:hAnsi="Times"/>
          <w:iCs/>
          <w:sz w:val="22"/>
          <w:szCs w:val="28"/>
          <w:lang w:eastAsia="ko-KR"/>
        </w:rPr>
        <w:t xml:space="preserve"> for</w:t>
      </w:r>
      <w:r>
        <w:rPr>
          <w:rFonts w:ascii="Times" w:eastAsia="바탕" w:hAnsi="Times"/>
          <w:iCs/>
          <w:sz w:val="22"/>
          <w:szCs w:val="28"/>
          <w:lang w:eastAsia="ko-KR"/>
        </w:rPr>
        <w:t xml:space="preserve"> the</w:t>
      </w:r>
      <w:r w:rsidR="00AC2E56">
        <w:rPr>
          <w:rFonts w:ascii="Times" w:eastAsia="바탕" w:hAnsi="Times"/>
          <w:iCs/>
          <w:sz w:val="22"/>
          <w:szCs w:val="28"/>
          <w:lang w:eastAsia="ko-KR"/>
        </w:rPr>
        <w:t xml:space="preserve"> current </w:t>
      </w:r>
      <w:r>
        <w:rPr>
          <w:rFonts w:ascii="Times" w:eastAsia="바탕" w:hAnsi="Times"/>
          <w:iCs/>
          <w:sz w:val="22"/>
          <w:szCs w:val="28"/>
          <w:lang w:eastAsia="ko-KR"/>
        </w:rPr>
        <w:t>conditions</w:t>
      </w:r>
      <w:r w:rsidR="00E7154C">
        <w:rPr>
          <w:rFonts w:ascii="Times" w:eastAsia="바탕" w:hAnsi="Times"/>
          <w:iCs/>
          <w:sz w:val="22"/>
          <w:szCs w:val="28"/>
          <w:lang w:eastAsia="ko-KR"/>
        </w:rPr>
        <w:t xml:space="preserve"> or</w:t>
      </w:r>
      <w:r>
        <w:rPr>
          <w:rFonts w:ascii="Times" w:eastAsia="바탕" w:hAnsi="Times"/>
          <w:iCs/>
          <w:sz w:val="22"/>
          <w:szCs w:val="28"/>
          <w:lang w:eastAsia="ko-KR"/>
        </w:rPr>
        <w:t xml:space="preserve"> temporarily</w:t>
      </w:r>
      <w:r w:rsidR="00E7154C">
        <w:rPr>
          <w:rFonts w:ascii="Times" w:eastAsia="바탕" w:hAnsi="Times"/>
          <w:iCs/>
          <w:sz w:val="22"/>
          <w:szCs w:val="28"/>
          <w:lang w:eastAsia="ko-KR"/>
        </w:rPr>
        <w:t xml:space="preserve"> deactivate the mode. A</w:t>
      </w:r>
      <w:r>
        <w:rPr>
          <w:rFonts w:ascii="Times" w:eastAsia="바탕" w:hAnsi="Times"/>
          <w:iCs/>
          <w:sz w:val="22"/>
          <w:szCs w:val="28"/>
          <w:lang w:eastAsia="ko-KR"/>
        </w:rPr>
        <w:t>dditionally</w:t>
      </w:r>
      <w:r w:rsidR="00E7154C">
        <w:rPr>
          <w:rFonts w:ascii="Times" w:eastAsia="바탕" w:hAnsi="Times"/>
          <w:iCs/>
          <w:sz w:val="22"/>
          <w:szCs w:val="28"/>
          <w:lang w:eastAsia="ko-KR"/>
        </w:rPr>
        <w:t xml:space="preserve">, </w:t>
      </w:r>
      <w:r>
        <w:rPr>
          <w:rFonts w:ascii="Times" w:eastAsia="바탕" w:hAnsi="Times"/>
          <w:iCs/>
          <w:sz w:val="22"/>
          <w:szCs w:val="28"/>
          <w:lang w:eastAsia="ko-KR"/>
        </w:rPr>
        <w:t>if the calculated performance metric lies between the two threshold values, the UE can decide whether to maintain or fall back</w:t>
      </w:r>
      <w:r w:rsidR="00EB5A18">
        <w:rPr>
          <w:rFonts w:ascii="Times" w:eastAsia="바탕" w:hAnsi="Times"/>
          <w:iCs/>
          <w:sz w:val="22"/>
          <w:szCs w:val="28"/>
          <w:lang w:eastAsia="ko-KR"/>
        </w:rPr>
        <w:t xml:space="preserve"> on legacy framework, allowing for various implementation options.</w:t>
      </w:r>
    </w:p>
    <w:p w14:paraId="24B0D247" w14:textId="59DF213C" w:rsidR="008063C2" w:rsidRDefault="008063C2" w:rsidP="007453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9E4E3B">
        <w:rPr>
          <w:rFonts w:ascii="Times" w:eastAsia="바탕" w:hAnsi="Times"/>
          <w:b/>
          <w:bCs/>
          <w:i/>
          <w:iCs/>
          <w:sz w:val="22"/>
          <w:szCs w:val="28"/>
        </w:rPr>
        <w:t>10</w:t>
      </w:r>
      <w:r>
        <w:rPr>
          <w:rFonts w:ascii="Times" w:eastAsia="바탕" w:hAnsi="Times"/>
          <w:b/>
          <w:bCs/>
          <w:i/>
          <w:iCs/>
          <w:sz w:val="22"/>
          <w:szCs w:val="28"/>
        </w:rPr>
        <w:t>:</w:t>
      </w:r>
      <w:r>
        <w:rPr>
          <w:rFonts w:ascii="Times" w:eastAsia="바탕" w:hAnsi="Times"/>
          <w:i/>
          <w:iCs/>
          <w:sz w:val="22"/>
          <w:szCs w:val="28"/>
        </w:rPr>
        <w:t xml:space="preserve"> Specify the configuration of threshold criteri</w:t>
      </w:r>
      <w:r w:rsidR="00EB5A18">
        <w:rPr>
          <w:rFonts w:ascii="Times" w:eastAsia="바탕" w:hAnsi="Times"/>
          <w:i/>
          <w:iCs/>
          <w:sz w:val="22"/>
          <w:szCs w:val="28"/>
        </w:rPr>
        <w:t>a</w:t>
      </w:r>
      <w:r>
        <w:rPr>
          <w:rFonts w:ascii="Times" w:eastAsia="바탕" w:hAnsi="Times"/>
          <w:i/>
          <w:iCs/>
          <w:sz w:val="22"/>
          <w:szCs w:val="28"/>
        </w:rPr>
        <w:t xml:space="preserve"> to facilitate UE</w:t>
      </w:r>
      <w:r w:rsidR="00EB5A18">
        <w:rPr>
          <w:rFonts w:ascii="Times" w:eastAsia="바탕" w:hAnsi="Times"/>
          <w:i/>
          <w:iCs/>
          <w:sz w:val="22"/>
          <w:szCs w:val="28"/>
        </w:rPr>
        <w:t>-</w:t>
      </w:r>
      <w:r>
        <w:rPr>
          <w:rFonts w:ascii="Times" w:eastAsia="바탕" w:hAnsi="Times"/>
          <w:i/>
          <w:iCs/>
          <w:sz w:val="22"/>
          <w:szCs w:val="28"/>
        </w:rPr>
        <w:t>side performance monitoring for Type 1 performance monitoring.</w:t>
      </w:r>
    </w:p>
    <w:p w14:paraId="36671F58" w14:textId="751B7303" w:rsidR="001337BB" w:rsidRDefault="001337BB" w:rsidP="007453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3:</w:t>
      </w:r>
      <w:r>
        <w:rPr>
          <w:rFonts w:ascii="Times" w:eastAsia="바탕" w:hAnsi="Times"/>
          <w:i/>
          <w:iCs/>
          <w:sz w:val="22"/>
          <w:szCs w:val="28"/>
        </w:rPr>
        <w:t xml:space="preserve"> For Type 1 performance monitoring, configur</w:t>
      </w:r>
      <w:r w:rsidR="00EB5A18">
        <w:rPr>
          <w:rFonts w:ascii="Times" w:eastAsia="바탕" w:hAnsi="Times"/>
          <w:i/>
          <w:iCs/>
          <w:sz w:val="22"/>
          <w:szCs w:val="28"/>
        </w:rPr>
        <w:t>ing</w:t>
      </w:r>
      <w:r>
        <w:rPr>
          <w:rFonts w:ascii="Times" w:eastAsia="바탕" w:hAnsi="Times"/>
          <w:i/>
          <w:iCs/>
          <w:sz w:val="22"/>
          <w:szCs w:val="28"/>
        </w:rPr>
        <w:t xml:space="preserve"> two or more</w:t>
      </w:r>
      <w:r w:rsidR="00EB5A18">
        <w:rPr>
          <w:rFonts w:ascii="Times" w:eastAsia="바탕" w:hAnsi="Times"/>
          <w:i/>
          <w:iCs/>
          <w:sz w:val="22"/>
          <w:szCs w:val="28"/>
        </w:rPr>
        <w:t xml:space="preserve"> threshold</w:t>
      </w:r>
      <w:r>
        <w:rPr>
          <w:rFonts w:ascii="Times" w:eastAsia="바탕" w:hAnsi="Times"/>
          <w:i/>
          <w:iCs/>
          <w:sz w:val="22"/>
          <w:szCs w:val="28"/>
        </w:rPr>
        <w:t xml:space="preserve"> </w:t>
      </w:r>
      <w:r w:rsidR="00EB5A18">
        <w:rPr>
          <w:rFonts w:ascii="Times" w:eastAsia="바탕" w:hAnsi="Times"/>
          <w:i/>
          <w:iCs/>
          <w:sz w:val="22"/>
          <w:szCs w:val="28"/>
        </w:rPr>
        <w:t>provides greater flexibility in UE and model implementation</w:t>
      </w:r>
      <w:r>
        <w:rPr>
          <w:rFonts w:ascii="Times" w:eastAsia="바탕" w:hAnsi="Times"/>
          <w:i/>
          <w:iCs/>
          <w:sz w:val="22"/>
          <w:szCs w:val="28"/>
        </w:rPr>
        <w:t>.</w:t>
      </w:r>
    </w:p>
    <w:p w14:paraId="099E13EB" w14:textId="5C45A119" w:rsidR="00E7154C" w:rsidRDefault="00E7154C" w:rsidP="007453D3">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9E4E3B">
        <w:rPr>
          <w:rFonts w:ascii="Times" w:eastAsia="바탕" w:hAnsi="Times"/>
          <w:b/>
          <w:bCs/>
          <w:i/>
          <w:iCs/>
          <w:sz w:val="22"/>
          <w:szCs w:val="28"/>
        </w:rPr>
        <w:t>11</w:t>
      </w:r>
      <w:r>
        <w:rPr>
          <w:rFonts w:ascii="Times" w:eastAsia="바탕" w:hAnsi="Times"/>
          <w:b/>
          <w:bCs/>
          <w:i/>
          <w:iCs/>
          <w:sz w:val="22"/>
          <w:szCs w:val="28"/>
        </w:rPr>
        <w:t>:</w:t>
      </w:r>
      <w:r>
        <w:rPr>
          <w:rFonts w:ascii="Times" w:eastAsia="바탕" w:hAnsi="Times"/>
          <w:i/>
          <w:iCs/>
          <w:sz w:val="22"/>
          <w:szCs w:val="28"/>
        </w:rPr>
        <w:t xml:space="preserve"> For Type 1 performance monitoring, </w:t>
      </w:r>
      <w:r w:rsidR="001337BB">
        <w:rPr>
          <w:rFonts w:ascii="Times" w:eastAsia="바탕" w:hAnsi="Times"/>
          <w:i/>
          <w:iCs/>
          <w:sz w:val="22"/>
          <w:szCs w:val="28"/>
        </w:rPr>
        <w:t xml:space="preserve">consider the </w:t>
      </w:r>
      <w:r>
        <w:rPr>
          <w:rFonts w:ascii="Times" w:eastAsia="바탕" w:hAnsi="Times"/>
          <w:i/>
          <w:iCs/>
          <w:sz w:val="22"/>
          <w:szCs w:val="28"/>
        </w:rPr>
        <w:t>configuration of two or more</w:t>
      </w:r>
      <w:r w:rsidR="00EB5A18">
        <w:rPr>
          <w:rFonts w:ascii="Times" w:eastAsia="바탕" w:hAnsi="Times"/>
          <w:i/>
          <w:iCs/>
          <w:sz w:val="22"/>
          <w:szCs w:val="28"/>
        </w:rPr>
        <w:t xml:space="preserve"> threshold</w:t>
      </w:r>
      <w:r>
        <w:rPr>
          <w:rFonts w:ascii="Times" w:eastAsia="바탕" w:hAnsi="Times"/>
          <w:i/>
          <w:iCs/>
          <w:sz w:val="22"/>
          <w:szCs w:val="28"/>
        </w:rPr>
        <w:t xml:space="preserve"> values</w:t>
      </w:r>
      <w:r w:rsidR="001337BB">
        <w:rPr>
          <w:rFonts w:ascii="Times" w:eastAsia="바탕" w:hAnsi="Times"/>
          <w:i/>
          <w:iCs/>
          <w:sz w:val="22"/>
          <w:szCs w:val="28"/>
        </w:rPr>
        <w:t>.</w:t>
      </w:r>
    </w:p>
    <w:p w14:paraId="18D2F632" w14:textId="51F5F19B" w:rsidR="007453D3" w:rsidRDefault="008C498C" w:rsidP="00CF1309">
      <w:pPr>
        <w:spacing w:after="120" w:line="276" w:lineRule="auto"/>
        <w:ind w:firstLineChars="100" w:firstLine="220"/>
        <w:jc w:val="both"/>
        <w:rPr>
          <w:rFonts w:ascii="Times" w:eastAsia="바탕" w:hAnsi="Times"/>
          <w:iCs/>
          <w:sz w:val="22"/>
          <w:szCs w:val="28"/>
          <w:lang w:eastAsia="ko-KR"/>
        </w:rPr>
      </w:pPr>
      <w:r>
        <w:rPr>
          <w:rFonts w:ascii="Times" w:eastAsia="바탕" w:hAnsi="Times" w:hint="eastAsia"/>
          <w:iCs/>
          <w:sz w:val="22"/>
          <w:szCs w:val="28"/>
          <w:lang w:eastAsia="ko-KR"/>
        </w:rPr>
        <w:t>F</w:t>
      </w:r>
      <w:r>
        <w:rPr>
          <w:rFonts w:ascii="Times" w:eastAsia="바탕" w:hAnsi="Times"/>
          <w:iCs/>
          <w:sz w:val="22"/>
          <w:szCs w:val="28"/>
          <w:lang w:eastAsia="ko-KR"/>
        </w:rPr>
        <w:t xml:space="preserve">or </w:t>
      </w:r>
      <w:r w:rsidR="001337BB">
        <w:rPr>
          <w:rFonts w:ascii="Times" w:eastAsia="바탕" w:hAnsi="Times"/>
          <w:iCs/>
          <w:sz w:val="22"/>
          <w:szCs w:val="28"/>
          <w:lang w:eastAsia="ko-KR"/>
        </w:rPr>
        <w:t>Type 1 performance monitoring,</w:t>
      </w:r>
      <w:r w:rsidR="00EB5A18">
        <w:rPr>
          <w:rFonts w:ascii="Times" w:eastAsia="바탕" w:hAnsi="Times"/>
          <w:iCs/>
          <w:sz w:val="22"/>
          <w:szCs w:val="28"/>
          <w:lang w:eastAsia="ko-KR"/>
        </w:rPr>
        <w:t xml:space="preserve"> the</w:t>
      </w:r>
      <w:r w:rsidR="001337BB">
        <w:rPr>
          <w:rFonts w:ascii="Times" w:eastAsia="바탕" w:hAnsi="Times"/>
          <w:iCs/>
          <w:sz w:val="22"/>
          <w:szCs w:val="28"/>
          <w:lang w:eastAsia="ko-KR"/>
        </w:rPr>
        <w:t xml:space="preserve"> </w:t>
      </w:r>
      <w:r w:rsidR="00AC2E56">
        <w:rPr>
          <w:rFonts w:ascii="Times" w:eastAsia="바탕" w:hAnsi="Times"/>
          <w:iCs/>
          <w:sz w:val="22"/>
          <w:szCs w:val="28"/>
          <w:lang w:eastAsia="ko-KR"/>
        </w:rPr>
        <w:t xml:space="preserve">performance metric output is reported based on </w:t>
      </w:r>
      <w:r w:rsidR="00EB5A18">
        <w:rPr>
          <w:rFonts w:ascii="Times" w:eastAsia="바탕" w:hAnsi="Times"/>
          <w:iCs/>
          <w:sz w:val="22"/>
          <w:szCs w:val="28"/>
          <w:lang w:eastAsia="ko-KR"/>
        </w:rPr>
        <w:t xml:space="preserve">the </w:t>
      </w:r>
      <w:r w:rsidR="00AC2E56">
        <w:rPr>
          <w:rFonts w:ascii="Times" w:eastAsia="바탕" w:hAnsi="Times"/>
          <w:iCs/>
          <w:sz w:val="22"/>
          <w:szCs w:val="28"/>
          <w:lang w:eastAsia="ko-KR"/>
        </w:rPr>
        <w:t>calculated performance metric. In our view,</w:t>
      </w:r>
      <w:r w:rsidR="00EB5A18">
        <w:rPr>
          <w:rFonts w:ascii="Times" w:eastAsia="바탕" w:hAnsi="Times"/>
          <w:iCs/>
          <w:sz w:val="22"/>
          <w:szCs w:val="28"/>
          <w:lang w:eastAsia="ko-KR"/>
        </w:rPr>
        <w:t xml:space="preserve"> the</w:t>
      </w:r>
      <w:r w:rsidR="00AC2E56">
        <w:rPr>
          <w:rFonts w:ascii="Times" w:eastAsia="바탕" w:hAnsi="Times"/>
          <w:iCs/>
          <w:sz w:val="22"/>
          <w:szCs w:val="28"/>
          <w:lang w:eastAsia="ko-KR"/>
        </w:rPr>
        <w:t xml:space="preserve"> performance metric output can </w:t>
      </w:r>
      <w:r w:rsidR="00EB5A18">
        <w:rPr>
          <w:rFonts w:ascii="Times" w:eastAsia="바탕" w:hAnsi="Times"/>
          <w:iCs/>
          <w:sz w:val="22"/>
          <w:szCs w:val="28"/>
          <w:lang w:eastAsia="ko-KR"/>
        </w:rPr>
        <w:t>represent a</w:t>
      </w:r>
      <w:r w:rsidR="00045221">
        <w:rPr>
          <w:rFonts w:ascii="Times" w:eastAsia="바탕" w:hAnsi="Times"/>
          <w:iCs/>
          <w:sz w:val="22"/>
          <w:szCs w:val="28"/>
          <w:lang w:eastAsia="ko-KR"/>
        </w:rPr>
        <w:t xml:space="preserve"> set of</w:t>
      </w:r>
      <w:r w:rsidR="00AC2E56">
        <w:rPr>
          <w:rFonts w:ascii="Times" w:eastAsia="바탕" w:hAnsi="Times"/>
          <w:iCs/>
          <w:sz w:val="22"/>
          <w:szCs w:val="28"/>
          <w:lang w:eastAsia="ko-KR"/>
        </w:rPr>
        <w:t xml:space="preserve"> UE </w:t>
      </w:r>
      <w:proofErr w:type="spellStart"/>
      <w:r w:rsidR="00AC2E56">
        <w:rPr>
          <w:rFonts w:ascii="Times" w:eastAsia="바탕" w:hAnsi="Times"/>
          <w:iCs/>
          <w:sz w:val="22"/>
          <w:szCs w:val="28"/>
          <w:lang w:eastAsia="ko-KR"/>
        </w:rPr>
        <w:t>behavior</w:t>
      </w:r>
      <w:r w:rsidR="00EB5A18">
        <w:rPr>
          <w:rFonts w:ascii="Times" w:eastAsia="바탕" w:hAnsi="Times"/>
          <w:iCs/>
          <w:sz w:val="22"/>
          <w:szCs w:val="28"/>
          <w:lang w:eastAsia="ko-KR"/>
        </w:rPr>
        <w:t>s</w:t>
      </w:r>
      <w:proofErr w:type="spellEnd"/>
      <w:r w:rsidR="00AC2E56">
        <w:rPr>
          <w:rFonts w:ascii="Times" w:eastAsia="바탕" w:hAnsi="Times"/>
          <w:iCs/>
          <w:sz w:val="22"/>
          <w:szCs w:val="28"/>
          <w:lang w:eastAsia="ko-KR"/>
        </w:rPr>
        <w:t xml:space="preserve"> for the UE-side model. </w:t>
      </w:r>
      <w:r w:rsidR="00045221">
        <w:rPr>
          <w:rFonts w:ascii="Times" w:eastAsia="바탕" w:hAnsi="Times"/>
          <w:iCs/>
          <w:sz w:val="22"/>
          <w:szCs w:val="28"/>
          <w:lang w:eastAsia="ko-KR"/>
        </w:rPr>
        <w:t>Therefore</w:t>
      </w:r>
      <w:r w:rsidR="00AC2E56">
        <w:rPr>
          <w:rFonts w:ascii="Times" w:eastAsia="바탕" w:hAnsi="Times"/>
          <w:iCs/>
          <w:sz w:val="22"/>
          <w:szCs w:val="28"/>
          <w:lang w:eastAsia="ko-KR"/>
        </w:rPr>
        <w:t xml:space="preserve">, </w:t>
      </w:r>
      <w:r w:rsidR="00EB5A18">
        <w:rPr>
          <w:rFonts w:ascii="Times" w:eastAsia="바탕" w:hAnsi="Times"/>
          <w:iCs/>
          <w:sz w:val="22"/>
          <w:szCs w:val="28"/>
          <w:lang w:eastAsia="ko-KR"/>
        </w:rPr>
        <w:t xml:space="preserve">the </w:t>
      </w:r>
      <w:r w:rsidR="00AC2E56">
        <w:rPr>
          <w:rFonts w:ascii="Times" w:eastAsia="바탕" w:hAnsi="Times"/>
          <w:iCs/>
          <w:sz w:val="22"/>
          <w:szCs w:val="28"/>
          <w:lang w:eastAsia="ko-KR"/>
        </w:rPr>
        <w:t xml:space="preserve">performance metric output may consist of three states: </w:t>
      </w:r>
      <w:r w:rsidR="00045221">
        <w:rPr>
          <w:rFonts w:ascii="Times" w:eastAsia="바탕" w:hAnsi="Times"/>
          <w:iCs/>
          <w:sz w:val="22"/>
          <w:szCs w:val="28"/>
          <w:lang w:eastAsia="ko-KR"/>
        </w:rPr>
        <w:t xml:space="preserve">1. </w:t>
      </w:r>
      <w:r w:rsidR="00AC2E56">
        <w:rPr>
          <w:rFonts w:ascii="Times" w:eastAsia="바탕" w:hAnsi="Times"/>
          <w:iCs/>
          <w:sz w:val="22"/>
          <w:szCs w:val="28"/>
          <w:lang w:eastAsia="ko-KR"/>
        </w:rPr>
        <w:t xml:space="preserve">Maintain the current model, </w:t>
      </w:r>
      <w:r w:rsidR="00045221">
        <w:rPr>
          <w:rFonts w:ascii="Times" w:eastAsia="바탕" w:hAnsi="Times"/>
          <w:iCs/>
          <w:sz w:val="22"/>
          <w:szCs w:val="28"/>
          <w:lang w:eastAsia="ko-KR"/>
        </w:rPr>
        <w:t xml:space="preserve">2. </w:t>
      </w:r>
      <w:r w:rsidR="00AC2E56">
        <w:rPr>
          <w:rFonts w:ascii="Times" w:eastAsia="바탕" w:hAnsi="Times"/>
          <w:iCs/>
          <w:sz w:val="22"/>
          <w:szCs w:val="28"/>
          <w:lang w:eastAsia="ko-KR"/>
        </w:rPr>
        <w:t xml:space="preserve">Switch to </w:t>
      </w:r>
      <w:r w:rsidR="00EB5A18">
        <w:rPr>
          <w:rFonts w:ascii="Times" w:eastAsia="바탕" w:hAnsi="Times"/>
          <w:iCs/>
          <w:sz w:val="22"/>
          <w:szCs w:val="28"/>
          <w:lang w:eastAsia="ko-KR"/>
        </w:rPr>
        <w:t>an</w:t>
      </w:r>
      <w:r w:rsidR="00AC2E56">
        <w:rPr>
          <w:rFonts w:ascii="Times" w:eastAsia="바탕" w:hAnsi="Times"/>
          <w:iCs/>
          <w:sz w:val="22"/>
          <w:szCs w:val="28"/>
          <w:lang w:eastAsia="ko-KR"/>
        </w:rPr>
        <w:t xml:space="preserve">other model, </w:t>
      </w:r>
      <w:r w:rsidR="00045221">
        <w:rPr>
          <w:rFonts w:ascii="Times" w:eastAsia="바탕" w:hAnsi="Times"/>
          <w:iCs/>
          <w:sz w:val="22"/>
          <w:szCs w:val="28"/>
          <w:lang w:eastAsia="ko-KR"/>
        </w:rPr>
        <w:t xml:space="preserve">3. </w:t>
      </w:r>
      <w:r w:rsidR="00AC2E56">
        <w:rPr>
          <w:rFonts w:ascii="Times" w:eastAsia="바탕" w:hAnsi="Times"/>
          <w:iCs/>
          <w:sz w:val="22"/>
          <w:szCs w:val="28"/>
          <w:lang w:eastAsia="ko-KR"/>
        </w:rPr>
        <w:t>Deactivate the model and fall</w:t>
      </w:r>
      <w:r w:rsidR="00EB5A18">
        <w:rPr>
          <w:rFonts w:ascii="Times" w:eastAsia="바탕" w:hAnsi="Times"/>
          <w:iCs/>
          <w:sz w:val="22"/>
          <w:szCs w:val="28"/>
          <w:lang w:eastAsia="ko-KR"/>
        </w:rPr>
        <w:t xml:space="preserve"> </w:t>
      </w:r>
      <w:r w:rsidR="00AC2E56">
        <w:rPr>
          <w:rFonts w:ascii="Times" w:eastAsia="바탕" w:hAnsi="Times"/>
          <w:iCs/>
          <w:sz w:val="22"/>
          <w:szCs w:val="28"/>
          <w:lang w:eastAsia="ko-KR"/>
        </w:rPr>
        <w:t>back to</w:t>
      </w:r>
      <w:r w:rsidR="00EB5A18">
        <w:rPr>
          <w:rFonts w:ascii="Times" w:eastAsia="바탕" w:hAnsi="Times"/>
          <w:iCs/>
          <w:sz w:val="22"/>
          <w:szCs w:val="28"/>
          <w:lang w:eastAsia="ko-KR"/>
        </w:rPr>
        <w:t xml:space="preserve"> the</w:t>
      </w:r>
      <w:r w:rsidR="00AC2E56">
        <w:rPr>
          <w:rFonts w:ascii="Times" w:eastAsia="바탕" w:hAnsi="Times"/>
          <w:iCs/>
          <w:sz w:val="22"/>
          <w:szCs w:val="28"/>
          <w:lang w:eastAsia="ko-KR"/>
        </w:rPr>
        <w:t xml:space="preserve"> legacy CSI framework.</w:t>
      </w:r>
      <w:r w:rsidR="00045221">
        <w:rPr>
          <w:rFonts w:ascii="Times" w:eastAsia="바탕" w:hAnsi="Times"/>
          <w:iCs/>
          <w:sz w:val="22"/>
          <w:szCs w:val="28"/>
          <w:lang w:eastAsia="ko-KR"/>
        </w:rPr>
        <w:t xml:space="preserve"> </w:t>
      </w:r>
      <w:r w:rsidR="00EB5A18">
        <w:rPr>
          <w:rFonts w:ascii="Times" w:eastAsia="바탕" w:hAnsi="Times"/>
          <w:iCs/>
          <w:sz w:val="22"/>
          <w:szCs w:val="28"/>
          <w:lang w:eastAsia="ko-KR"/>
        </w:rPr>
        <w:t xml:space="preserve">The </w:t>
      </w:r>
      <w:r w:rsidR="00045221">
        <w:rPr>
          <w:rFonts w:ascii="Times" w:eastAsia="바탕" w:hAnsi="Times"/>
          <w:iCs/>
          <w:sz w:val="22"/>
          <w:szCs w:val="28"/>
          <w:lang w:eastAsia="ko-KR"/>
        </w:rPr>
        <w:t>UE report</w:t>
      </w:r>
      <w:r w:rsidR="00EB5A18">
        <w:rPr>
          <w:rFonts w:ascii="Times" w:eastAsia="바탕" w:hAnsi="Times"/>
          <w:iCs/>
          <w:sz w:val="22"/>
          <w:szCs w:val="28"/>
          <w:lang w:eastAsia="ko-KR"/>
        </w:rPr>
        <w:t>s</w:t>
      </w:r>
      <w:r w:rsidR="00045221">
        <w:rPr>
          <w:rFonts w:ascii="Times" w:eastAsia="바탕" w:hAnsi="Times"/>
          <w:iCs/>
          <w:sz w:val="22"/>
          <w:szCs w:val="28"/>
          <w:lang w:eastAsia="ko-KR"/>
        </w:rPr>
        <w:t xml:space="preserve"> the performance metric output according to the calculat</w:t>
      </w:r>
      <w:r w:rsidR="00EB5A18">
        <w:rPr>
          <w:rFonts w:ascii="Times" w:eastAsia="바탕" w:hAnsi="Times"/>
          <w:iCs/>
          <w:sz w:val="22"/>
          <w:szCs w:val="28"/>
          <w:lang w:eastAsia="ko-KR"/>
        </w:rPr>
        <w:t>ed</w:t>
      </w:r>
      <w:r w:rsidR="00045221">
        <w:rPr>
          <w:rFonts w:ascii="Times" w:eastAsia="바탕" w:hAnsi="Times"/>
          <w:iCs/>
          <w:sz w:val="22"/>
          <w:szCs w:val="28"/>
          <w:lang w:eastAsia="ko-KR"/>
        </w:rPr>
        <w:t xml:space="preserve"> performance metric and </w:t>
      </w:r>
      <w:r w:rsidR="00EB5A18">
        <w:rPr>
          <w:rFonts w:ascii="Times" w:eastAsia="바탕" w:hAnsi="Times"/>
          <w:iCs/>
          <w:sz w:val="22"/>
          <w:szCs w:val="28"/>
          <w:lang w:eastAsia="ko-KR"/>
        </w:rPr>
        <w:t xml:space="preserve">the configured </w:t>
      </w:r>
      <w:r w:rsidR="00045221">
        <w:rPr>
          <w:rFonts w:ascii="Times" w:eastAsia="바탕" w:hAnsi="Times"/>
          <w:iCs/>
          <w:sz w:val="22"/>
          <w:szCs w:val="28"/>
          <w:lang w:eastAsia="ko-KR"/>
        </w:rPr>
        <w:t>threshold criteri</w:t>
      </w:r>
      <w:r w:rsidR="00EB5A18">
        <w:rPr>
          <w:rFonts w:ascii="Times" w:eastAsia="바탕" w:hAnsi="Times"/>
          <w:iCs/>
          <w:sz w:val="22"/>
          <w:szCs w:val="28"/>
          <w:lang w:eastAsia="ko-KR"/>
        </w:rPr>
        <w:t>a</w:t>
      </w:r>
      <w:r w:rsidR="00045221">
        <w:rPr>
          <w:rFonts w:ascii="Times" w:eastAsia="바탕" w:hAnsi="Times"/>
          <w:iCs/>
          <w:sz w:val="22"/>
          <w:szCs w:val="28"/>
          <w:lang w:eastAsia="ko-KR"/>
        </w:rPr>
        <w:t>.</w:t>
      </w:r>
    </w:p>
    <w:p w14:paraId="6BC1BBBD" w14:textId="31C17751" w:rsidR="00045221" w:rsidRPr="00EB5A18" w:rsidRDefault="00045221" w:rsidP="00EB5A1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DD6E94">
        <w:rPr>
          <w:rFonts w:ascii="Times" w:eastAsia="바탕" w:hAnsi="Times"/>
          <w:b/>
          <w:bCs/>
          <w:i/>
          <w:iCs/>
          <w:sz w:val="22"/>
          <w:szCs w:val="28"/>
        </w:rPr>
        <w:t>2</w:t>
      </w:r>
      <w:r>
        <w:rPr>
          <w:rFonts w:ascii="Times" w:eastAsia="바탕" w:hAnsi="Times"/>
          <w:b/>
          <w:bCs/>
          <w:i/>
          <w:iCs/>
          <w:sz w:val="22"/>
          <w:szCs w:val="28"/>
        </w:rPr>
        <w:t>:</w:t>
      </w:r>
      <w:r>
        <w:rPr>
          <w:rFonts w:ascii="Times" w:eastAsia="바탕" w:hAnsi="Times"/>
          <w:i/>
          <w:iCs/>
          <w:sz w:val="22"/>
          <w:szCs w:val="28"/>
        </w:rPr>
        <w:t xml:space="preserve"> </w:t>
      </w:r>
      <w:r w:rsidR="002F4FA0">
        <w:rPr>
          <w:rFonts w:ascii="Times" w:eastAsia="바탕" w:hAnsi="Times"/>
          <w:i/>
          <w:iCs/>
          <w:sz w:val="22"/>
          <w:szCs w:val="28"/>
        </w:rPr>
        <w:t>For type 1 performance monitoring, t</w:t>
      </w:r>
      <w:r w:rsidR="00EB5A18">
        <w:rPr>
          <w:rFonts w:ascii="Times" w:eastAsia="바탕" w:hAnsi="Times"/>
          <w:i/>
          <w:iCs/>
          <w:sz w:val="22"/>
          <w:szCs w:val="28"/>
        </w:rPr>
        <w:t>he p</w:t>
      </w:r>
      <w:r>
        <w:rPr>
          <w:rFonts w:ascii="Times" w:eastAsia="바탕" w:hAnsi="Times"/>
          <w:i/>
          <w:iCs/>
          <w:sz w:val="22"/>
          <w:szCs w:val="28"/>
        </w:rPr>
        <w:t xml:space="preserve">erformance metric output can </w:t>
      </w:r>
      <w:r w:rsidR="00EB5A18">
        <w:rPr>
          <w:rFonts w:ascii="Times" w:eastAsia="바탕" w:hAnsi="Times"/>
          <w:i/>
          <w:iCs/>
          <w:sz w:val="22"/>
          <w:szCs w:val="28"/>
        </w:rPr>
        <w:t>represent a</w:t>
      </w:r>
      <w:r>
        <w:rPr>
          <w:rFonts w:ascii="Times" w:eastAsia="바탕" w:hAnsi="Times"/>
          <w:i/>
          <w:iCs/>
          <w:sz w:val="22"/>
          <w:szCs w:val="28"/>
        </w:rPr>
        <w:t xml:space="preserve"> set of UE behavior</w:t>
      </w:r>
      <w:r w:rsidR="00EB5A18">
        <w:rPr>
          <w:rFonts w:ascii="Times" w:eastAsia="바탕" w:hAnsi="Times"/>
          <w:i/>
          <w:iCs/>
          <w:sz w:val="22"/>
          <w:szCs w:val="28"/>
        </w:rPr>
        <w:t>s</w:t>
      </w:r>
      <w:r>
        <w:rPr>
          <w:rFonts w:ascii="Times" w:eastAsia="바탕" w:hAnsi="Times"/>
          <w:i/>
          <w:iCs/>
          <w:sz w:val="22"/>
          <w:szCs w:val="28"/>
        </w:rPr>
        <w:t xml:space="preserve"> for the UE-side model, </w:t>
      </w:r>
      <w:r w:rsidR="00EB5A18">
        <w:rPr>
          <w:rFonts w:ascii="Times" w:eastAsia="바탕" w:hAnsi="Times"/>
          <w:i/>
          <w:iCs/>
          <w:sz w:val="22"/>
          <w:szCs w:val="28"/>
        </w:rPr>
        <w:t>consisting</w:t>
      </w:r>
      <w:r>
        <w:rPr>
          <w:rFonts w:ascii="Times" w:eastAsia="바탕" w:hAnsi="Times"/>
          <w:i/>
          <w:iCs/>
          <w:sz w:val="22"/>
          <w:szCs w:val="28"/>
        </w:rPr>
        <w:t xml:space="preserve"> of three states: 1. Maintain the current model, 2. Switch to another model, 3. Deactivate the model and fall</w:t>
      </w:r>
      <w:r w:rsidR="00EB5A18">
        <w:rPr>
          <w:rFonts w:ascii="Times" w:eastAsia="바탕" w:hAnsi="Times"/>
          <w:i/>
          <w:iCs/>
          <w:sz w:val="22"/>
          <w:szCs w:val="28"/>
        </w:rPr>
        <w:t xml:space="preserve"> </w:t>
      </w:r>
      <w:r>
        <w:rPr>
          <w:rFonts w:ascii="Times" w:eastAsia="바탕" w:hAnsi="Times"/>
          <w:i/>
          <w:iCs/>
          <w:sz w:val="22"/>
          <w:szCs w:val="28"/>
        </w:rPr>
        <w:t>back to legacy CSI framework.</w:t>
      </w:r>
    </w:p>
    <w:bookmarkEnd w:id="4"/>
    <w:bookmarkEnd w:id="5"/>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lastRenderedPageBreak/>
        <w:t>C</w:t>
      </w:r>
      <w:r w:rsidR="00EE549F" w:rsidRPr="008523A3">
        <w:rPr>
          <w:b/>
          <w:bCs/>
          <w:sz w:val="28"/>
          <w:szCs w:val="28"/>
        </w:rPr>
        <w:t>onclusion</w:t>
      </w:r>
    </w:p>
    <w:p w14:paraId="327709B7" w14:textId="72D18D54" w:rsidR="00AB1C7C" w:rsidRDefault="009F6D37" w:rsidP="00AB1C7C">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7140D0">
        <w:rPr>
          <w:sz w:val="22"/>
        </w:rPr>
        <w:t>specification support for CSI prediction</w:t>
      </w:r>
      <w:r w:rsidR="00AF1D6F">
        <w:rPr>
          <w:sz w:val="22"/>
        </w:rPr>
        <w:t>.</w:t>
      </w:r>
      <w:r w:rsidR="00FD0AA2">
        <w:rPr>
          <w:sz w:val="22"/>
        </w:rPr>
        <w:t xml:space="preserve"> As a conclusion, </w:t>
      </w:r>
      <w:r w:rsidR="009E3EC7">
        <w:rPr>
          <w:sz w:val="22"/>
        </w:rPr>
        <w:t xml:space="preserve">we summarize our </w:t>
      </w:r>
      <w:r w:rsidR="00AD52C9">
        <w:rPr>
          <w:sz w:val="22"/>
        </w:rPr>
        <w:t>view</w:t>
      </w:r>
      <w:r w:rsidR="005832C6">
        <w:rPr>
          <w:sz w:val="22"/>
        </w:rPr>
        <w:t>s</w:t>
      </w:r>
      <w:r w:rsidR="00AD52C9">
        <w:rPr>
          <w:sz w:val="22"/>
        </w:rPr>
        <w:t xml:space="preserve"> as follows</w:t>
      </w:r>
      <w:r w:rsidR="00B1120B">
        <w:rPr>
          <w:sz w:val="22"/>
        </w:rPr>
        <w:t>:</w:t>
      </w:r>
    </w:p>
    <w:p w14:paraId="1EC16111" w14:textId="7777777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1:</w:t>
      </w:r>
      <w:r>
        <w:rPr>
          <w:rFonts w:ascii="Times" w:eastAsia="바탕" w:hAnsi="Times"/>
          <w:i/>
          <w:iCs/>
          <w:sz w:val="22"/>
          <w:szCs w:val="28"/>
        </w:rPr>
        <w:t xml:space="preserve"> Ensuring the consistency between training and inference of UE-sided AI/ML model is essential for preventing non-negligible performance degradation.</w:t>
      </w:r>
    </w:p>
    <w:p w14:paraId="182F35E0" w14:textId="47C6D86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Pr>
          <w:rFonts w:ascii="Times" w:eastAsia="바탕" w:hAnsi="Times"/>
          <w:i/>
          <w:iCs/>
          <w:sz w:val="22"/>
          <w:szCs w:val="28"/>
        </w:rPr>
        <w:t xml:space="preserve"> For consistency of training/inference </w:t>
      </w:r>
      <w:r w:rsidR="00146B2C">
        <w:rPr>
          <w:rFonts w:ascii="Times" w:eastAsia="바탕" w:hAnsi="Times"/>
          <w:i/>
          <w:iCs/>
          <w:sz w:val="22"/>
          <w:szCs w:val="28"/>
        </w:rPr>
        <w:t>of</w:t>
      </w:r>
      <w:r>
        <w:rPr>
          <w:rFonts w:ascii="Times" w:eastAsia="바탕" w:hAnsi="Times"/>
          <w:i/>
          <w:iCs/>
          <w:sz w:val="22"/>
          <w:szCs w:val="28"/>
        </w:rPr>
        <w:t xml:space="preserve"> CSI prediction, support associated ID.</w:t>
      </w:r>
    </w:p>
    <w:p w14:paraId="66328EFD" w14:textId="77777777" w:rsidR="008D417D" w:rsidRPr="00E37446"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In CSI prediction, UE may assume the same NW-side additional conditions of DL RS associated with the same associated ID.</w:t>
      </w:r>
    </w:p>
    <w:p w14:paraId="6AC86198" w14:textId="77777777" w:rsidR="008D417D" w:rsidRDefault="008D417D" w:rsidP="008D417D">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3:</w:t>
      </w:r>
      <w:r>
        <w:rPr>
          <w:rFonts w:ascii="Times" w:eastAsia="바탕" w:hAnsi="Times"/>
          <w:i/>
          <w:iCs/>
          <w:sz w:val="22"/>
          <w:szCs w:val="28"/>
        </w:rPr>
        <w:t xml:space="preserve"> For consistency of UE sided model in CSI prediction, RAN1 to study the method for configuration of associated ID.</w:t>
      </w:r>
    </w:p>
    <w:p w14:paraId="2454EEB2" w14:textId="198D761B" w:rsidR="008D417D" w:rsidRPr="00EB5A18" w:rsidRDefault="008D417D" w:rsidP="008D417D">
      <w:pPr>
        <w:pStyle w:val="a9"/>
        <w:numPr>
          <w:ilvl w:val="1"/>
          <w:numId w:val="14"/>
        </w:numPr>
        <w:spacing w:after="120" w:line="276" w:lineRule="auto"/>
        <w:ind w:leftChars="0"/>
        <w:jc w:val="both"/>
        <w:rPr>
          <w:rFonts w:ascii="Times" w:eastAsia="바탕" w:hAnsi="Times"/>
          <w:i/>
          <w:iCs/>
          <w:sz w:val="22"/>
          <w:szCs w:val="28"/>
        </w:rPr>
      </w:pPr>
      <w:r w:rsidRPr="008D417D">
        <w:rPr>
          <w:rFonts w:ascii="Times" w:eastAsia="바탕" w:hAnsi="Times"/>
          <w:bCs/>
          <w:i/>
          <w:iCs/>
          <w:sz w:val="22"/>
          <w:szCs w:val="28"/>
        </w:rPr>
        <w:t>The associated ID can be configured through the CSI report configuration or CSI resource configuration from a higher layer, with the UE assuming that the configured CSI-RS within the configuration shares the same associated ID.</w:t>
      </w:r>
    </w:p>
    <w:p w14:paraId="04406B78" w14:textId="77777777" w:rsidR="00961C58"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2:</w:t>
      </w:r>
      <w:r>
        <w:rPr>
          <w:rFonts w:ascii="Times" w:eastAsia="바탕" w:hAnsi="Times"/>
          <w:i/>
          <w:iCs/>
          <w:sz w:val="22"/>
          <w:szCs w:val="28"/>
        </w:rPr>
        <w:t xml:space="preserve"> Type 1 performance monitoring is more efficient than Type 2 / Type 3 performance monitoring in terms of uplink resource utilization.</w:t>
      </w:r>
    </w:p>
    <w:p w14:paraId="366789E0" w14:textId="1619417C" w:rsidR="00961C58"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Support Type 1 performance monitoring for</w:t>
      </w:r>
      <w:r w:rsidR="00146B2C">
        <w:rPr>
          <w:rFonts w:ascii="Times" w:eastAsia="바탕" w:hAnsi="Times"/>
          <w:i/>
          <w:iCs/>
          <w:sz w:val="22"/>
          <w:szCs w:val="28"/>
        </w:rPr>
        <w:t xml:space="preserve"> </w:t>
      </w:r>
      <w:r>
        <w:rPr>
          <w:rFonts w:ascii="Times" w:eastAsia="바탕" w:hAnsi="Times"/>
          <w:i/>
          <w:iCs/>
          <w:sz w:val="22"/>
          <w:szCs w:val="28"/>
        </w:rPr>
        <w:t>CSI prediction.</w:t>
      </w:r>
    </w:p>
    <w:p w14:paraId="3D212174" w14:textId="707803DB" w:rsidR="00961C58" w:rsidRPr="00745CC3"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Support Type 3 performance monitoring for CSI prediction based on UE capability.</w:t>
      </w:r>
    </w:p>
    <w:p w14:paraId="3D196CBB" w14:textId="77777777" w:rsidR="00961C58"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The network can configure RS for ground-truth data collection and model input, as well as uplink resources for reporting the performance metric or performance metric output in a single configuration.</w:t>
      </w:r>
    </w:p>
    <w:p w14:paraId="136D10E9" w14:textId="77777777" w:rsidR="00961C58" w:rsidRPr="009E4E3B"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Pr>
          <w:rFonts w:ascii="Times" w:eastAsia="바탕" w:hAnsi="Times"/>
          <w:i/>
          <w:iCs/>
          <w:sz w:val="22"/>
          <w:szCs w:val="28"/>
        </w:rPr>
        <w:t xml:space="preserve"> For performance monitoring, the UE reports only the performance metric or performance metric output, rather than CSI, for the configured RS.</w:t>
      </w:r>
    </w:p>
    <w:p w14:paraId="42FA0911" w14:textId="77777777" w:rsidR="00961C58"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Support SGCS as a performance metric for Type 1 and Type 3 performance monitoring</w:t>
      </w:r>
      <w:r>
        <w:rPr>
          <w:rFonts w:ascii="Times" w:eastAsia="바탕" w:hAnsi="Times"/>
          <w:i/>
          <w:iCs/>
          <w:sz w:val="22"/>
          <w:szCs w:val="28"/>
          <w:lang w:eastAsia="ko-KR"/>
        </w:rPr>
        <w:t>.</w:t>
      </w:r>
    </w:p>
    <w:p w14:paraId="0D3AA8D8" w14:textId="77777777" w:rsidR="00961C58" w:rsidRPr="009E4E3B"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9:</w:t>
      </w:r>
      <w:r>
        <w:rPr>
          <w:rFonts w:ascii="Times" w:eastAsia="바탕" w:hAnsi="Times"/>
          <w:i/>
          <w:iCs/>
          <w:sz w:val="22"/>
          <w:szCs w:val="28"/>
        </w:rPr>
        <w:t xml:space="preserve"> For Type 3 performance monitoring, allow the network to configure a threshold such that the UE reports the performance metric only when the SGCS exceeds the configured threshold.</w:t>
      </w:r>
    </w:p>
    <w:p w14:paraId="0A502344" w14:textId="77777777" w:rsidR="00961C58"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10:</w:t>
      </w:r>
      <w:r>
        <w:rPr>
          <w:rFonts w:ascii="Times" w:eastAsia="바탕" w:hAnsi="Times"/>
          <w:i/>
          <w:iCs/>
          <w:sz w:val="22"/>
          <w:szCs w:val="28"/>
        </w:rPr>
        <w:t xml:space="preserve"> Specify the configuration of threshold criteria to facilitate UE-side performance monitoring for Type 1 performance monitoring.</w:t>
      </w:r>
    </w:p>
    <w:p w14:paraId="3F65A36C" w14:textId="77777777" w:rsidR="00961C58"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Observation 3:</w:t>
      </w:r>
      <w:r>
        <w:rPr>
          <w:rFonts w:ascii="Times" w:eastAsia="바탕" w:hAnsi="Times"/>
          <w:i/>
          <w:iCs/>
          <w:sz w:val="22"/>
          <w:szCs w:val="28"/>
        </w:rPr>
        <w:t xml:space="preserve"> For Type 1 performance monitoring, configuring two or more threshold provides greater flexibility in UE and model implementation.</w:t>
      </w:r>
    </w:p>
    <w:p w14:paraId="393B3728" w14:textId="6E19A9CD" w:rsidR="00961C58"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11:</w:t>
      </w:r>
      <w:r>
        <w:rPr>
          <w:rFonts w:ascii="Times" w:eastAsia="바탕" w:hAnsi="Times"/>
          <w:i/>
          <w:iCs/>
          <w:sz w:val="22"/>
          <w:szCs w:val="28"/>
        </w:rPr>
        <w:t xml:space="preserve"> For Type 1 performance monitoring, consider the configuration of two or more threshold values.</w:t>
      </w:r>
    </w:p>
    <w:p w14:paraId="1605C094" w14:textId="2EA55973" w:rsidR="00961C58" w:rsidRPr="00146B2C" w:rsidRDefault="00961C58" w:rsidP="00961C58">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12:</w:t>
      </w:r>
      <w:r>
        <w:rPr>
          <w:rFonts w:ascii="Times" w:eastAsia="바탕" w:hAnsi="Times"/>
          <w:i/>
          <w:iCs/>
          <w:sz w:val="22"/>
          <w:szCs w:val="28"/>
        </w:rPr>
        <w:t xml:space="preserve"> For type 1 performance monitoring, the performance metric output can represent a set of UE </w:t>
      </w:r>
      <w:proofErr w:type="spellStart"/>
      <w:r>
        <w:rPr>
          <w:rFonts w:ascii="Times" w:eastAsia="바탕" w:hAnsi="Times"/>
          <w:i/>
          <w:iCs/>
          <w:sz w:val="22"/>
          <w:szCs w:val="28"/>
        </w:rPr>
        <w:t>behaviors</w:t>
      </w:r>
      <w:proofErr w:type="spellEnd"/>
      <w:r>
        <w:rPr>
          <w:rFonts w:ascii="Times" w:eastAsia="바탕" w:hAnsi="Times"/>
          <w:i/>
          <w:iCs/>
          <w:sz w:val="22"/>
          <w:szCs w:val="28"/>
        </w:rPr>
        <w:t xml:space="preserve"> for the UE-side model, consisting of three states: 1. Maintain the current model, 2. Switch to another model, 3. Deactivate the model and fall back to legacy CSI framework.</w:t>
      </w:r>
    </w:p>
    <w:p w14:paraId="510A0C8B" w14:textId="45B60EF0" w:rsidR="00EE549F" w:rsidRPr="00D14421" w:rsidRDefault="00EE549F" w:rsidP="003B0B5F">
      <w:pPr>
        <w:spacing w:after="120" w:line="276" w:lineRule="auto"/>
        <w:rPr>
          <w:b/>
          <w:sz w:val="28"/>
        </w:rPr>
      </w:pPr>
      <w:r w:rsidRPr="00D14421">
        <w:rPr>
          <w:b/>
          <w:sz w:val="28"/>
        </w:rPr>
        <w:t>References</w:t>
      </w:r>
    </w:p>
    <w:p w14:paraId="7A8438C9" w14:textId="09BCB81C" w:rsidR="005B4027" w:rsidRPr="005B4027" w:rsidRDefault="001A7E3D" w:rsidP="005B4027">
      <w:pPr>
        <w:pStyle w:val="a9"/>
        <w:numPr>
          <w:ilvl w:val="0"/>
          <w:numId w:val="8"/>
        </w:numPr>
        <w:adjustRightInd w:val="0"/>
        <w:spacing w:after="120" w:line="276" w:lineRule="auto"/>
        <w:ind w:leftChars="0"/>
        <w:rPr>
          <w:sz w:val="22"/>
          <w:lang w:eastAsia="zh-CN"/>
        </w:rPr>
      </w:pPr>
      <w:r>
        <w:rPr>
          <w:sz w:val="22"/>
        </w:rPr>
        <w:t>Draft Report of 3GPP TSG RAN WG1 #120 v0.3.0</w:t>
      </w:r>
    </w:p>
    <w:p w14:paraId="55E7FFF9" w14:textId="59505971" w:rsidR="00BD0F65" w:rsidRDefault="009B0CBA" w:rsidP="007140D0">
      <w:pPr>
        <w:pStyle w:val="a9"/>
        <w:numPr>
          <w:ilvl w:val="0"/>
          <w:numId w:val="8"/>
        </w:numPr>
        <w:adjustRightInd w:val="0"/>
        <w:spacing w:after="120" w:line="276" w:lineRule="auto"/>
        <w:ind w:leftChars="0"/>
        <w:rPr>
          <w:sz w:val="22"/>
          <w:lang w:eastAsia="zh-CN"/>
        </w:rPr>
      </w:pPr>
      <w:r w:rsidRPr="009B0CBA">
        <w:rPr>
          <w:sz w:val="22"/>
        </w:rPr>
        <w:t>Draft Report of 3GPP TSG RAN WG1 #11</w:t>
      </w:r>
      <w:r w:rsidR="007140D0">
        <w:rPr>
          <w:sz w:val="22"/>
        </w:rPr>
        <w:t>8b</w:t>
      </w:r>
      <w:r w:rsidRPr="009B0CBA">
        <w:rPr>
          <w:sz w:val="22"/>
        </w:rPr>
        <w:t xml:space="preserve"> v0.</w:t>
      </w:r>
      <w:r w:rsidR="007140D0">
        <w:rPr>
          <w:sz w:val="22"/>
        </w:rPr>
        <w:t>2</w:t>
      </w:r>
      <w:r w:rsidRPr="009B0CBA">
        <w:rPr>
          <w:sz w:val="22"/>
        </w:rPr>
        <w:t>.0</w:t>
      </w:r>
    </w:p>
    <w:p w14:paraId="112C9034" w14:textId="564D0EDE" w:rsidR="00884098" w:rsidRPr="00965301" w:rsidRDefault="005B4027" w:rsidP="00965301">
      <w:pPr>
        <w:pStyle w:val="a9"/>
        <w:numPr>
          <w:ilvl w:val="0"/>
          <w:numId w:val="8"/>
        </w:numPr>
        <w:adjustRightInd w:val="0"/>
        <w:spacing w:after="120" w:line="276" w:lineRule="auto"/>
        <w:ind w:leftChars="0"/>
        <w:rPr>
          <w:sz w:val="22"/>
          <w:lang w:eastAsia="zh-CN"/>
        </w:rPr>
      </w:pPr>
      <w:r>
        <w:rPr>
          <w:rFonts w:eastAsiaTheme="minorEastAsia"/>
          <w:sz w:val="22"/>
          <w:lang w:eastAsia="ko-KR"/>
        </w:rPr>
        <w:t>3GPP TR 38.843 v18.0.0</w:t>
      </w:r>
    </w:p>
    <w:sectPr w:rsidR="00884098" w:rsidRPr="0096530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1A665" w14:textId="77777777" w:rsidR="0098732B" w:rsidRDefault="0098732B" w:rsidP="00E9744E">
      <w:r>
        <w:separator/>
      </w:r>
    </w:p>
  </w:endnote>
  <w:endnote w:type="continuationSeparator" w:id="0">
    <w:p w14:paraId="586CC876" w14:textId="77777777" w:rsidR="0098732B" w:rsidRDefault="0098732B"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5992E" w14:textId="77777777" w:rsidR="0098732B" w:rsidRDefault="0098732B" w:rsidP="00E9744E">
      <w:r>
        <w:separator/>
      </w:r>
    </w:p>
  </w:footnote>
  <w:footnote w:type="continuationSeparator" w:id="0">
    <w:p w14:paraId="65C9F6CA" w14:textId="77777777" w:rsidR="0098732B" w:rsidRDefault="0098732B"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9"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3"/>
  </w:num>
  <w:num w:numId="2">
    <w:abstractNumId w:val="23"/>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26"/>
  </w:num>
  <w:num w:numId="5">
    <w:abstractNumId w:val="11"/>
  </w:num>
  <w:num w:numId="6">
    <w:abstractNumId w:val="18"/>
  </w:num>
  <w:num w:numId="7">
    <w:abstractNumId w:val="14"/>
  </w:num>
  <w:num w:numId="8">
    <w:abstractNumId w:val="6"/>
  </w:num>
  <w:num w:numId="9">
    <w:abstractNumId w:val="9"/>
  </w:num>
  <w:num w:numId="10">
    <w:abstractNumId w:val="19"/>
  </w:num>
  <w:num w:numId="11">
    <w:abstractNumId w:val="10"/>
  </w:num>
  <w:num w:numId="12">
    <w:abstractNumId w:val="29"/>
  </w:num>
  <w:num w:numId="13">
    <w:abstractNumId w:val="21"/>
  </w:num>
  <w:num w:numId="14">
    <w:abstractNumId w:val="3"/>
  </w:num>
  <w:num w:numId="15">
    <w:abstractNumId w:val="2"/>
  </w:num>
  <w:num w:numId="16">
    <w:abstractNumId w:val="16"/>
  </w:num>
  <w:num w:numId="17">
    <w:abstractNumId w:val="25"/>
  </w:num>
  <w:num w:numId="18">
    <w:abstractNumId w:val="30"/>
  </w:num>
  <w:num w:numId="19">
    <w:abstractNumId w:val="15"/>
  </w:num>
  <w:num w:numId="20">
    <w:abstractNumId w:val="19"/>
  </w:num>
  <w:num w:numId="21">
    <w:abstractNumId w:val="24"/>
  </w:num>
  <w:num w:numId="22">
    <w:abstractNumId w:val="27"/>
  </w:num>
  <w:num w:numId="23">
    <w:abstractNumId w:val="12"/>
  </w:num>
  <w:num w:numId="24">
    <w:abstractNumId w:val="4"/>
  </w:num>
  <w:num w:numId="25">
    <w:abstractNumId w:val="5"/>
  </w:num>
  <w:num w:numId="26">
    <w:abstractNumId w:val="8"/>
  </w:num>
  <w:num w:numId="27">
    <w:abstractNumId w:val="1"/>
  </w:num>
  <w:num w:numId="28">
    <w:abstractNumId w:val="28"/>
  </w:num>
  <w:num w:numId="29">
    <w:abstractNumId w:val="22"/>
  </w:num>
  <w:num w:numId="30">
    <w:abstractNumId w:val="0"/>
  </w:num>
  <w:num w:numId="31">
    <w:abstractNumId w:val="7"/>
  </w:num>
  <w:num w:numId="32">
    <w:abstractNumId w:val="20"/>
  </w:num>
  <w:num w:numId="3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3FF3"/>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2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898"/>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3C5E"/>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17"/>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826"/>
    <w:rsid w:val="000E2B29"/>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1A"/>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128"/>
    <w:rsid w:val="000F6378"/>
    <w:rsid w:val="000F6476"/>
    <w:rsid w:val="000F649F"/>
    <w:rsid w:val="000F64C4"/>
    <w:rsid w:val="000F6674"/>
    <w:rsid w:val="000F6BD4"/>
    <w:rsid w:val="000F6D7F"/>
    <w:rsid w:val="000F7515"/>
    <w:rsid w:val="000F7570"/>
    <w:rsid w:val="000F7BBB"/>
    <w:rsid w:val="000F7E2A"/>
    <w:rsid w:val="0010009C"/>
    <w:rsid w:val="001002CB"/>
    <w:rsid w:val="00100770"/>
    <w:rsid w:val="00100D4D"/>
    <w:rsid w:val="00100DA3"/>
    <w:rsid w:val="00100E5C"/>
    <w:rsid w:val="00100F04"/>
    <w:rsid w:val="001011C9"/>
    <w:rsid w:val="001018B1"/>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18D"/>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6EE"/>
    <w:rsid w:val="00130760"/>
    <w:rsid w:val="001316D3"/>
    <w:rsid w:val="00131C59"/>
    <w:rsid w:val="00131CF8"/>
    <w:rsid w:val="0013256B"/>
    <w:rsid w:val="001327EE"/>
    <w:rsid w:val="00132D5A"/>
    <w:rsid w:val="0013345E"/>
    <w:rsid w:val="00133769"/>
    <w:rsid w:val="001337BB"/>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2C"/>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2FE3"/>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C3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937"/>
    <w:rsid w:val="00185A84"/>
    <w:rsid w:val="00185E21"/>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5ED9"/>
    <w:rsid w:val="001A636F"/>
    <w:rsid w:val="001A6A26"/>
    <w:rsid w:val="001A6AAA"/>
    <w:rsid w:val="001A6EB0"/>
    <w:rsid w:val="001A71A9"/>
    <w:rsid w:val="001A7260"/>
    <w:rsid w:val="001A7E1C"/>
    <w:rsid w:val="001A7E3D"/>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504"/>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7F1"/>
    <w:rsid w:val="001F7C00"/>
    <w:rsid w:val="001F7C95"/>
    <w:rsid w:val="001F7E91"/>
    <w:rsid w:val="001F7FD0"/>
    <w:rsid w:val="002002CC"/>
    <w:rsid w:val="0020036D"/>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859"/>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DD4"/>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C7E"/>
    <w:rsid w:val="00252DEB"/>
    <w:rsid w:val="00252F91"/>
    <w:rsid w:val="00253A2D"/>
    <w:rsid w:val="00253A6F"/>
    <w:rsid w:val="00253D3D"/>
    <w:rsid w:val="0025429D"/>
    <w:rsid w:val="0025441B"/>
    <w:rsid w:val="00255A14"/>
    <w:rsid w:val="00255C30"/>
    <w:rsid w:val="00255DC2"/>
    <w:rsid w:val="00255DEE"/>
    <w:rsid w:val="0025616A"/>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348"/>
    <w:rsid w:val="00291602"/>
    <w:rsid w:val="00291616"/>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17E"/>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37B"/>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0F71"/>
    <w:rsid w:val="002C1593"/>
    <w:rsid w:val="002C1639"/>
    <w:rsid w:val="002C17EE"/>
    <w:rsid w:val="002C1A37"/>
    <w:rsid w:val="002C1AAE"/>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414"/>
    <w:rsid w:val="002D2843"/>
    <w:rsid w:val="002D2A5E"/>
    <w:rsid w:val="002D2DA3"/>
    <w:rsid w:val="002D319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151"/>
    <w:rsid w:val="002F322A"/>
    <w:rsid w:val="002F3246"/>
    <w:rsid w:val="002F3526"/>
    <w:rsid w:val="002F3D66"/>
    <w:rsid w:val="002F3E56"/>
    <w:rsid w:val="002F3EB7"/>
    <w:rsid w:val="002F449F"/>
    <w:rsid w:val="002F4829"/>
    <w:rsid w:val="002F48CE"/>
    <w:rsid w:val="002F4BC9"/>
    <w:rsid w:val="002F4ED2"/>
    <w:rsid w:val="002F4FA0"/>
    <w:rsid w:val="002F4FB4"/>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7A1"/>
    <w:rsid w:val="003139C3"/>
    <w:rsid w:val="00313A83"/>
    <w:rsid w:val="00313A94"/>
    <w:rsid w:val="00313B5F"/>
    <w:rsid w:val="00314369"/>
    <w:rsid w:val="00314438"/>
    <w:rsid w:val="00314658"/>
    <w:rsid w:val="003146BA"/>
    <w:rsid w:val="00314782"/>
    <w:rsid w:val="003147F7"/>
    <w:rsid w:val="00314DBB"/>
    <w:rsid w:val="00314EFA"/>
    <w:rsid w:val="003153A8"/>
    <w:rsid w:val="00315562"/>
    <w:rsid w:val="0031567F"/>
    <w:rsid w:val="00315CE2"/>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8EE"/>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0D36"/>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B67"/>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300"/>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690"/>
    <w:rsid w:val="00387A09"/>
    <w:rsid w:val="00387A81"/>
    <w:rsid w:val="00387B3C"/>
    <w:rsid w:val="00387DBC"/>
    <w:rsid w:val="00387F9B"/>
    <w:rsid w:val="003900C9"/>
    <w:rsid w:val="003901ED"/>
    <w:rsid w:val="003902A5"/>
    <w:rsid w:val="003905DF"/>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187"/>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54"/>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85"/>
    <w:rsid w:val="003E0836"/>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2C12"/>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7F3"/>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A9C"/>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D79"/>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4"/>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095"/>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2AC"/>
    <w:rsid w:val="005148AC"/>
    <w:rsid w:val="00514B93"/>
    <w:rsid w:val="00514F97"/>
    <w:rsid w:val="0051518A"/>
    <w:rsid w:val="005156DB"/>
    <w:rsid w:val="005159C9"/>
    <w:rsid w:val="00515BAF"/>
    <w:rsid w:val="00516004"/>
    <w:rsid w:val="00516037"/>
    <w:rsid w:val="005163B4"/>
    <w:rsid w:val="0051649A"/>
    <w:rsid w:val="005166DB"/>
    <w:rsid w:val="00516AD1"/>
    <w:rsid w:val="00516B23"/>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BE"/>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455"/>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9A8"/>
    <w:rsid w:val="00547B8C"/>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24"/>
    <w:rsid w:val="00565985"/>
    <w:rsid w:val="005662E5"/>
    <w:rsid w:val="00566B1C"/>
    <w:rsid w:val="00566D5B"/>
    <w:rsid w:val="00567441"/>
    <w:rsid w:val="0056745E"/>
    <w:rsid w:val="0056786D"/>
    <w:rsid w:val="005679F7"/>
    <w:rsid w:val="00567AFC"/>
    <w:rsid w:val="005702E7"/>
    <w:rsid w:val="0057043C"/>
    <w:rsid w:val="005704A0"/>
    <w:rsid w:val="00570577"/>
    <w:rsid w:val="00570666"/>
    <w:rsid w:val="0057093E"/>
    <w:rsid w:val="00570E14"/>
    <w:rsid w:val="005712C8"/>
    <w:rsid w:val="00571480"/>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2C6"/>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0A"/>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27"/>
    <w:rsid w:val="005B40E4"/>
    <w:rsid w:val="005B4A4E"/>
    <w:rsid w:val="005B50A2"/>
    <w:rsid w:val="005B50B5"/>
    <w:rsid w:val="005B5525"/>
    <w:rsid w:val="005B5D2E"/>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B78"/>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6D6"/>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5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0B26"/>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797"/>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715"/>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0F"/>
    <w:rsid w:val="00666F8F"/>
    <w:rsid w:val="00667273"/>
    <w:rsid w:val="00667579"/>
    <w:rsid w:val="00667739"/>
    <w:rsid w:val="00667C3E"/>
    <w:rsid w:val="00667EC3"/>
    <w:rsid w:val="0067097A"/>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87F1C"/>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082"/>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1C92"/>
    <w:rsid w:val="006D21AF"/>
    <w:rsid w:val="006D21D7"/>
    <w:rsid w:val="006D22FA"/>
    <w:rsid w:val="006D236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49F"/>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7CB"/>
    <w:rsid w:val="006E3CA7"/>
    <w:rsid w:val="006E40FE"/>
    <w:rsid w:val="006E4378"/>
    <w:rsid w:val="006E4574"/>
    <w:rsid w:val="006E45D6"/>
    <w:rsid w:val="006E4C9A"/>
    <w:rsid w:val="006E4D5E"/>
    <w:rsid w:val="006E4DE6"/>
    <w:rsid w:val="006E4EE2"/>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1FF"/>
    <w:rsid w:val="007114A9"/>
    <w:rsid w:val="00711736"/>
    <w:rsid w:val="00711AF7"/>
    <w:rsid w:val="00711C63"/>
    <w:rsid w:val="00711E2E"/>
    <w:rsid w:val="00712056"/>
    <w:rsid w:val="007124B7"/>
    <w:rsid w:val="00712E50"/>
    <w:rsid w:val="00712ECA"/>
    <w:rsid w:val="007140D0"/>
    <w:rsid w:val="007142E0"/>
    <w:rsid w:val="00714409"/>
    <w:rsid w:val="007144E5"/>
    <w:rsid w:val="007145D6"/>
    <w:rsid w:val="0071475C"/>
    <w:rsid w:val="00714DA4"/>
    <w:rsid w:val="00715012"/>
    <w:rsid w:val="007150CE"/>
    <w:rsid w:val="00715B78"/>
    <w:rsid w:val="00716163"/>
    <w:rsid w:val="007161AB"/>
    <w:rsid w:val="0071646F"/>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0A"/>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5651"/>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3D3"/>
    <w:rsid w:val="00745AFD"/>
    <w:rsid w:val="00745CC3"/>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15"/>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55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8E8"/>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24F"/>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85E"/>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2B8"/>
    <w:rsid w:val="008003D2"/>
    <w:rsid w:val="00801234"/>
    <w:rsid w:val="00801727"/>
    <w:rsid w:val="00801D39"/>
    <w:rsid w:val="00801D9D"/>
    <w:rsid w:val="00801FCE"/>
    <w:rsid w:val="0080245C"/>
    <w:rsid w:val="00802466"/>
    <w:rsid w:val="008027D2"/>
    <w:rsid w:val="00803114"/>
    <w:rsid w:val="008031AA"/>
    <w:rsid w:val="008031F5"/>
    <w:rsid w:val="008036F9"/>
    <w:rsid w:val="0080382C"/>
    <w:rsid w:val="008038B4"/>
    <w:rsid w:val="00803BA8"/>
    <w:rsid w:val="00803CEE"/>
    <w:rsid w:val="00803E66"/>
    <w:rsid w:val="00804255"/>
    <w:rsid w:val="00804920"/>
    <w:rsid w:val="00804B01"/>
    <w:rsid w:val="00804D65"/>
    <w:rsid w:val="00804DF7"/>
    <w:rsid w:val="008051D6"/>
    <w:rsid w:val="00805AE9"/>
    <w:rsid w:val="00805E34"/>
    <w:rsid w:val="00805F3E"/>
    <w:rsid w:val="008063C2"/>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0F07"/>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C4D"/>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02D"/>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2C48"/>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098"/>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938"/>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98C"/>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576"/>
    <w:rsid w:val="008D3643"/>
    <w:rsid w:val="008D3D9B"/>
    <w:rsid w:val="008D3E2E"/>
    <w:rsid w:val="008D417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6DA"/>
    <w:rsid w:val="008D788E"/>
    <w:rsid w:val="008D796B"/>
    <w:rsid w:val="008E0382"/>
    <w:rsid w:val="008E03BF"/>
    <w:rsid w:val="008E0419"/>
    <w:rsid w:val="008E10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4C8"/>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204"/>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C58"/>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301"/>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6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32B"/>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4DA"/>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4E3B"/>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02"/>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310"/>
    <w:rsid w:val="00A27448"/>
    <w:rsid w:val="00A2757E"/>
    <w:rsid w:val="00A275F8"/>
    <w:rsid w:val="00A279FA"/>
    <w:rsid w:val="00A3001C"/>
    <w:rsid w:val="00A3028C"/>
    <w:rsid w:val="00A30778"/>
    <w:rsid w:val="00A307D2"/>
    <w:rsid w:val="00A30F22"/>
    <w:rsid w:val="00A31369"/>
    <w:rsid w:val="00A318E0"/>
    <w:rsid w:val="00A31955"/>
    <w:rsid w:val="00A31C47"/>
    <w:rsid w:val="00A32279"/>
    <w:rsid w:val="00A3266B"/>
    <w:rsid w:val="00A32829"/>
    <w:rsid w:val="00A3292D"/>
    <w:rsid w:val="00A32BE7"/>
    <w:rsid w:val="00A32FD6"/>
    <w:rsid w:val="00A3313A"/>
    <w:rsid w:val="00A33198"/>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BD"/>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A6A"/>
    <w:rsid w:val="00A91D65"/>
    <w:rsid w:val="00A91F6C"/>
    <w:rsid w:val="00A920CE"/>
    <w:rsid w:val="00A934B5"/>
    <w:rsid w:val="00A93689"/>
    <w:rsid w:val="00A93F4C"/>
    <w:rsid w:val="00A9419F"/>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56"/>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34"/>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24"/>
    <w:rsid w:val="00B14EBC"/>
    <w:rsid w:val="00B15119"/>
    <w:rsid w:val="00B1583E"/>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339"/>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DFE"/>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2CA"/>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D8C"/>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5E"/>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57F3D"/>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8D0"/>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70A"/>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36C"/>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309"/>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4DE2"/>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562"/>
    <w:rsid w:val="00D25CD6"/>
    <w:rsid w:val="00D25E39"/>
    <w:rsid w:val="00D25FEC"/>
    <w:rsid w:val="00D26279"/>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76F"/>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4E52"/>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3EA"/>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57EDB"/>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2DA4"/>
    <w:rsid w:val="00D73086"/>
    <w:rsid w:val="00D730DD"/>
    <w:rsid w:val="00D7342A"/>
    <w:rsid w:val="00D73582"/>
    <w:rsid w:val="00D735B2"/>
    <w:rsid w:val="00D735E3"/>
    <w:rsid w:val="00D73E38"/>
    <w:rsid w:val="00D73E5E"/>
    <w:rsid w:val="00D73EC4"/>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099"/>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460"/>
    <w:rsid w:val="00DD47B3"/>
    <w:rsid w:val="00DD4DFE"/>
    <w:rsid w:val="00DD4EE2"/>
    <w:rsid w:val="00DD50A8"/>
    <w:rsid w:val="00DD56EF"/>
    <w:rsid w:val="00DD5A25"/>
    <w:rsid w:val="00DD5AD6"/>
    <w:rsid w:val="00DD5D1D"/>
    <w:rsid w:val="00DD62C5"/>
    <w:rsid w:val="00DD6E94"/>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88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DF7B2B"/>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02A"/>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7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1BD"/>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446"/>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93A"/>
    <w:rsid w:val="00E43F19"/>
    <w:rsid w:val="00E44142"/>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C37"/>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4C"/>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62B"/>
    <w:rsid w:val="00E76FA3"/>
    <w:rsid w:val="00E77104"/>
    <w:rsid w:val="00E773FD"/>
    <w:rsid w:val="00E7784A"/>
    <w:rsid w:val="00E778E6"/>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0C2"/>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24"/>
    <w:rsid w:val="00E94F3B"/>
    <w:rsid w:val="00E95303"/>
    <w:rsid w:val="00E9570B"/>
    <w:rsid w:val="00E95799"/>
    <w:rsid w:val="00E95AF1"/>
    <w:rsid w:val="00E95BC2"/>
    <w:rsid w:val="00E95BC5"/>
    <w:rsid w:val="00E95E19"/>
    <w:rsid w:val="00E960D1"/>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4A2"/>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04A"/>
    <w:rsid w:val="00EB1318"/>
    <w:rsid w:val="00EB14DB"/>
    <w:rsid w:val="00EB1781"/>
    <w:rsid w:val="00EB1E41"/>
    <w:rsid w:val="00EB21E3"/>
    <w:rsid w:val="00EB22A8"/>
    <w:rsid w:val="00EB3500"/>
    <w:rsid w:val="00EB3A77"/>
    <w:rsid w:val="00EB3AAD"/>
    <w:rsid w:val="00EB4BAA"/>
    <w:rsid w:val="00EB4BDF"/>
    <w:rsid w:val="00EB4E45"/>
    <w:rsid w:val="00EB5208"/>
    <w:rsid w:val="00EB59EA"/>
    <w:rsid w:val="00EB59F8"/>
    <w:rsid w:val="00EB5A1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842"/>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2D"/>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426"/>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0F8"/>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 w:type="character" w:customStyle="1" w:styleId="B10">
    <w:name w:val="B1 (文字)"/>
    <w:qFormat/>
    <w:rsid w:val="00A91A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1860457">
      <w:bodyDiv w:val="1"/>
      <w:marLeft w:val="0"/>
      <w:marRight w:val="0"/>
      <w:marTop w:val="0"/>
      <w:marBottom w:val="0"/>
      <w:divBdr>
        <w:top w:val="none" w:sz="0" w:space="0" w:color="auto"/>
        <w:left w:val="none" w:sz="0" w:space="0" w:color="auto"/>
        <w:bottom w:val="none" w:sz="0" w:space="0" w:color="auto"/>
        <w:right w:val="none" w:sz="0" w:space="0" w:color="auto"/>
      </w:divBdr>
      <w:divsChild>
        <w:div w:id="1787112717">
          <w:marLeft w:val="0"/>
          <w:marRight w:val="0"/>
          <w:marTop w:val="0"/>
          <w:marBottom w:val="0"/>
          <w:divBdr>
            <w:top w:val="none" w:sz="0" w:space="0" w:color="auto"/>
            <w:left w:val="none" w:sz="0" w:space="0" w:color="auto"/>
            <w:bottom w:val="none" w:sz="0" w:space="0" w:color="auto"/>
            <w:right w:val="none" w:sz="0" w:space="0" w:color="auto"/>
          </w:divBdr>
          <w:divsChild>
            <w:div w:id="1696615789">
              <w:marLeft w:val="0"/>
              <w:marRight w:val="0"/>
              <w:marTop w:val="0"/>
              <w:marBottom w:val="0"/>
              <w:divBdr>
                <w:top w:val="none" w:sz="0" w:space="0" w:color="auto"/>
                <w:left w:val="none" w:sz="0" w:space="0" w:color="auto"/>
                <w:bottom w:val="none" w:sz="0" w:space="0" w:color="auto"/>
                <w:right w:val="none" w:sz="0" w:space="0" w:color="auto"/>
              </w:divBdr>
              <w:divsChild>
                <w:div w:id="1364091306">
                  <w:marLeft w:val="0"/>
                  <w:marRight w:val="0"/>
                  <w:marTop w:val="0"/>
                  <w:marBottom w:val="0"/>
                  <w:divBdr>
                    <w:top w:val="none" w:sz="0" w:space="0" w:color="auto"/>
                    <w:left w:val="none" w:sz="0" w:space="0" w:color="auto"/>
                    <w:bottom w:val="none" w:sz="0" w:space="0" w:color="auto"/>
                    <w:right w:val="none" w:sz="0" w:space="0" w:color="auto"/>
                  </w:divBdr>
                  <w:divsChild>
                    <w:div w:id="1602837352">
                      <w:marLeft w:val="0"/>
                      <w:marRight w:val="0"/>
                      <w:marTop w:val="0"/>
                      <w:marBottom w:val="0"/>
                      <w:divBdr>
                        <w:top w:val="none" w:sz="0" w:space="0" w:color="auto"/>
                        <w:left w:val="none" w:sz="0" w:space="0" w:color="auto"/>
                        <w:bottom w:val="none" w:sz="0" w:space="0" w:color="auto"/>
                        <w:right w:val="none" w:sz="0" w:space="0" w:color="auto"/>
                      </w:divBdr>
                      <w:divsChild>
                        <w:div w:id="29886233">
                          <w:marLeft w:val="0"/>
                          <w:marRight w:val="0"/>
                          <w:marTop w:val="0"/>
                          <w:marBottom w:val="0"/>
                          <w:divBdr>
                            <w:top w:val="none" w:sz="0" w:space="0" w:color="auto"/>
                            <w:left w:val="none" w:sz="0" w:space="0" w:color="auto"/>
                            <w:bottom w:val="none" w:sz="0" w:space="0" w:color="auto"/>
                            <w:right w:val="none" w:sz="0" w:space="0" w:color="auto"/>
                          </w:divBdr>
                          <w:divsChild>
                            <w:div w:id="18036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0391733">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8405430">
      <w:bodyDiv w:val="1"/>
      <w:marLeft w:val="0"/>
      <w:marRight w:val="0"/>
      <w:marTop w:val="0"/>
      <w:marBottom w:val="0"/>
      <w:divBdr>
        <w:top w:val="none" w:sz="0" w:space="0" w:color="auto"/>
        <w:left w:val="none" w:sz="0" w:space="0" w:color="auto"/>
        <w:bottom w:val="none" w:sz="0" w:space="0" w:color="auto"/>
        <w:right w:val="none" w:sz="0" w:space="0" w:color="auto"/>
      </w:divBdr>
      <w:divsChild>
        <w:div w:id="1586955247">
          <w:marLeft w:val="0"/>
          <w:marRight w:val="0"/>
          <w:marTop w:val="0"/>
          <w:marBottom w:val="0"/>
          <w:divBdr>
            <w:top w:val="none" w:sz="0" w:space="0" w:color="auto"/>
            <w:left w:val="none" w:sz="0" w:space="0" w:color="auto"/>
            <w:bottom w:val="none" w:sz="0" w:space="0" w:color="auto"/>
            <w:right w:val="none" w:sz="0" w:space="0" w:color="auto"/>
          </w:divBdr>
          <w:divsChild>
            <w:div w:id="1110663731">
              <w:marLeft w:val="0"/>
              <w:marRight w:val="0"/>
              <w:marTop w:val="0"/>
              <w:marBottom w:val="0"/>
              <w:divBdr>
                <w:top w:val="none" w:sz="0" w:space="0" w:color="auto"/>
                <w:left w:val="none" w:sz="0" w:space="0" w:color="auto"/>
                <w:bottom w:val="none" w:sz="0" w:space="0" w:color="auto"/>
                <w:right w:val="none" w:sz="0" w:space="0" w:color="auto"/>
              </w:divBdr>
              <w:divsChild>
                <w:div w:id="2037658556">
                  <w:marLeft w:val="0"/>
                  <w:marRight w:val="0"/>
                  <w:marTop w:val="0"/>
                  <w:marBottom w:val="0"/>
                  <w:divBdr>
                    <w:top w:val="none" w:sz="0" w:space="0" w:color="auto"/>
                    <w:left w:val="none" w:sz="0" w:space="0" w:color="auto"/>
                    <w:bottom w:val="none" w:sz="0" w:space="0" w:color="auto"/>
                    <w:right w:val="none" w:sz="0" w:space="0" w:color="auto"/>
                  </w:divBdr>
                  <w:divsChild>
                    <w:div w:id="689068532">
                      <w:marLeft w:val="0"/>
                      <w:marRight w:val="0"/>
                      <w:marTop w:val="0"/>
                      <w:marBottom w:val="0"/>
                      <w:divBdr>
                        <w:top w:val="none" w:sz="0" w:space="0" w:color="auto"/>
                        <w:left w:val="none" w:sz="0" w:space="0" w:color="auto"/>
                        <w:bottom w:val="none" w:sz="0" w:space="0" w:color="auto"/>
                        <w:right w:val="none" w:sz="0" w:space="0" w:color="auto"/>
                      </w:divBdr>
                      <w:divsChild>
                        <w:div w:id="1999653834">
                          <w:marLeft w:val="0"/>
                          <w:marRight w:val="0"/>
                          <w:marTop w:val="0"/>
                          <w:marBottom w:val="0"/>
                          <w:divBdr>
                            <w:top w:val="none" w:sz="0" w:space="0" w:color="auto"/>
                            <w:left w:val="none" w:sz="0" w:space="0" w:color="auto"/>
                            <w:bottom w:val="none" w:sz="0" w:space="0" w:color="auto"/>
                            <w:right w:val="none" w:sz="0" w:space="0" w:color="auto"/>
                          </w:divBdr>
                          <w:divsChild>
                            <w:div w:id="4703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16E17-CDDC-4A30-9C24-3D5F6D6B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4273</TotalTime>
  <Pages>6</Pages>
  <Words>2708</Words>
  <Characters>15436</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USER</cp:lastModifiedBy>
  <cp:revision>21</cp:revision>
  <cp:lastPrinted>2016-05-13T07:49:00Z</cp:lastPrinted>
  <dcterms:created xsi:type="dcterms:W3CDTF">2025-02-03T23:38:00Z</dcterms:created>
  <dcterms:modified xsi:type="dcterms:W3CDTF">2025-03-28T00:29:00Z</dcterms:modified>
</cp:coreProperties>
</file>